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CE07" w14:textId="22FAF9EE" w:rsidR="000D70C1" w:rsidRDefault="00BD13B2">
      <w:pPr>
        <w:jc w:val="center"/>
        <w:rPr>
          <w:rFonts w:ascii="Balthazar" w:eastAsia="Balthazar" w:hAnsi="Balthazar" w:cs="Balthazar"/>
          <w:b/>
          <w:strike/>
          <w:sz w:val="32"/>
          <w:szCs w:val="32"/>
        </w:rPr>
      </w:pPr>
      <w:bookmarkStart w:id="0" w:name="_GoBack"/>
      <w:r>
        <w:rPr>
          <w:rFonts w:ascii="Balthazar" w:eastAsia="Balthazar" w:hAnsi="Balthazar" w:cs="Balthazar"/>
          <w:b/>
          <w:strike/>
          <w:noProof/>
          <w:sz w:val="32"/>
          <w:szCs w:val="32"/>
        </w:rPr>
        <w:drawing>
          <wp:inline distT="0" distB="0" distL="0" distR="0" wp14:anchorId="21D94E30" wp14:editId="041A5E36">
            <wp:extent cx="1859416" cy="1212133"/>
            <wp:effectExtent l="0" t="0" r="0" b="7620"/>
            <wp:docPr id="2" name="Picture 2" descr="../../Dropbox/Ben's%20Documents/NATA/NWATA/photos/2015%20logos/NWATA_logoFINAL_PRINT-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Ben's%20Documents/NATA/NWATA/photos/2015%20logos/NWATA_logoFINAL_PRINT-full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16" cy="1236644"/>
                    </a:xfrm>
                    <a:prstGeom prst="rect">
                      <a:avLst/>
                    </a:prstGeom>
                    <a:noFill/>
                    <a:ln>
                      <a:noFill/>
                    </a:ln>
                  </pic:spPr>
                </pic:pic>
              </a:graphicData>
            </a:graphic>
          </wp:inline>
        </w:drawing>
      </w:r>
      <w:bookmarkEnd w:id="0"/>
    </w:p>
    <w:p w14:paraId="370ACE08" w14:textId="77777777" w:rsidR="000D70C1" w:rsidRPr="00BD13B2" w:rsidRDefault="00560BA3">
      <w:pPr>
        <w:jc w:val="center"/>
        <w:rPr>
          <w:rFonts w:ascii="Balthazar" w:eastAsia="Balthazar" w:hAnsi="Balthazar" w:cs="Balthazar"/>
          <w:b/>
          <w:color w:val="000000" w:themeColor="text1"/>
          <w:sz w:val="52"/>
          <w:szCs w:val="52"/>
        </w:rPr>
      </w:pPr>
      <w:r w:rsidRPr="00BD13B2">
        <w:rPr>
          <w:rFonts w:ascii="Balthazar" w:eastAsia="Balthazar" w:hAnsi="Balthazar" w:cs="Balthazar"/>
          <w:b/>
          <w:color w:val="000000" w:themeColor="text1"/>
          <w:sz w:val="52"/>
          <w:szCs w:val="52"/>
        </w:rPr>
        <w:t>District 10 Service Award</w:t>
      </w:r>
    </w:p>
    <w:p w14:paraId="370ACE09" w14:textId="77777777" w:rsidR="000D70C1" w:rsidRPr="00BD13B2" w:rsidRDefault="00560BA3">
      <w:pPr>
        <w:rPr>
          <w:b/>
          <w:color w:val="000000" w:themeColor="text1"/>
          <w:sz w:val="28"/>
          <w:szCs w:val="28"/>
        </w:rPr>
      </w:pPr>
      <w:r w:rsidRPr="00BD13B2">
        <w:rPr>
          <w:b/>
          <w:color w:val="000000" w:themeColor="text1"/>
          <w:sz w:val="28"/>
          <w:szCs w:val="28"/>
        </w:rPr>
        <w:t>Purpose:</w:t>
      </w:r>
    </w:p>
    <w:p w14:paraId="370ACE0B" w14:textId="77777777" w:rsidR="000D70C1" w:rsidRPr="00BD13B2" w:rsidRDefault="000D70C1">
      <w:pPr>
        <w:rPr>
          <w:color w:val="000000" w:themeColor="text1"/>
        </w:rPr>
      </w:pPr>
    </w:p>
    <w:p w14:paraId="370ACE0C" w14:textId="77777777" w:rsidR="000D70C1" w:rsidRPr="00BD13B2" w:rsidRDefault="00560BA3">
      <w:pPr>
        <w:rPr>
          <w:color w:val="000000" w:themeColor="text1"/>
        </w:rPr>
      </w:pPr>
      <w:r w:rsidRPr="00BD13B2">
        <w:rPr>
          <w:color w:val="000000" w:themeColor="text1"/>
        </w:rPr>
        <w:t xml:space="preserve">The NWATA District Service Award is given in recognition of those members who have furthered the advancement of the NWATA within District 10 through their contributions and dedicated service to the athletic training profession.  The award is to recognize work within the profession at all levels (community, state, district, national).  However, </w:t>
      </w:r>
      <w:r w:rsidRPr="00BD13B2">
        <w:rPr>
          <w:b/>
          <w:color w:val="000000" w:themeColor="text1"/>
          <w:u w:val="single"/>
        </w:rPr>
        <w:t>this is a district award and implies volunteerism and service within the NWATA by the nominee</w:t>
      </w:r>
      <w:r w:rsidRPr="00BD13B2">
        <w:rPr>
          <w:color w:val="000000" w:themeColor="text1"/>
        </w:rPr>
        <w:t xml:space="preserve"> to assist in the accomplishment of the ongoing work for its members and the betterment of the profession.  </w:t>
      </w:r>
    </w:p>
    <w:p w14:paraId="370ACE0D" w14:textId="77777777" w:rsidR="000D70C1" w:rsidRPr="00BD13B2" w:rsidRDefault="000D70C1">
      <w:pPr>
        <w:rPr>
          <w:color w:val="000000" w:themeColor="text1"/>
        </w:rPr>
      </w:pPr>
    </w:p>
    <w:p w14:paraId="370ACE0E" w14:textId="77777777" w:rsidR="000D70C1" w:rsidRPr="00BD13B2" w:rsidRDefault="00560BA3">
      <w:pPr>
        <w:rPr>
          <w:b/>
          <w:color w:val="000000" w:themeColor="text1"/>
          <w:sz w:val="28"/>
          <w:szCs w:val="28"/>
        </w:rPr>
      </w:pPr>
      <w:r w:rsidRPr="00BD13B2">
        <w:rPr>
          <w:b/>
          <w:color w:val="000000" w:themeColor="text1"/>
          <w:sz w:val="28"/>
          <w:szCs w:val="28"/>
        </w:rPr>
        <w:t>Criteria:</w:t>
      </w:r>
    </w:p>
    <w:p w14:paraId="370ACE0F" w14:textId="2D65B422" w:rsidR="000D70C1" w:rsidRPr="00BD13B2" w:rsidRDefault="00560BA3">
      <w:pPr>
        <w:numPr>
          <w:ilvl w:val="0"/>
          <w:numId w:val="4"/>
        </w:numPr>
        <w:pBdr>
          <w:top w:val="nil"/>
          <w:left w:val="nil"/>
          <w:bottom w:val="nil"/>
          <w:right w:val="nil"/>
          <w:between w:val="nil"/>
        </w:pBdr>
        <w:rPr>
          <w:strike/>
          <w:color w:val="000000" w:themeColor="text1"/>
        </w:rPr>
      </w:pPr>
      <w:r w:rsidRPr="00BD13B2">
        <w:rPr>
          <w:color w:val="000000" w:themeColor="text1"/>
        </w:rPr>
        <w:t>Nominees must be members</w:t>
      </w:r>
      <w:r w:rsidR="001F1CDE" w:rsidRPr="00BD13B2">
        <w:rPr>
          <w:color w:val="000000" w:themeColor="text1"/>
        </w:rPr>
        <w:t xml:space="preserve"> for a minimum of 10 years</w:t>
      </w:r>
      <w:r w:rsidRPr="00BD13B2">
        <w:rPr>
          <w:color w:val="000000" w:themeColor="text1"/>
        </w:rPr>
        <w:t xml:space="preserve"> </w:t>
      </w:r>
      <w:r w:rsidRPr="00BD13B2">
        <w:rPr>
          <w:strike/>
          <w:color w:val="000000" w:themeColor="text1"/>
        </w:rPr>
        <w:t>in</w:t>
      </w:r>
      <w:r w:rsidRPr="00BD13B2">
        <w:rPr>
          <w:color w:val="000000" w:themeColor="text1"/>
        </w:rPr>
        <w:t xml:space="preserve"> </w:t>
      </w:r>
      <w:r w:rsidR="00631072" w:rsidRPr="00BD13B2">
        <w:rPr>
          <w:color w:val="000000" w:themeColor="text1"/>
        </w:rPr>
        <w:t xml:space="preserve">and in </w:t>
      </w:r>
      <w:r w:rsidRPr="00BD13B2">
        <w:rPr>
          <w:color w:val="000000" w:themeColor="text1"/>
        </w:rPr>
        <w:t>good standing of the National Athletic Trainers’ Association (NATA) and the Northwest Athletic Trainers’ Association (NWATA) or have retired in good standing</w:t>
      </w:r>
      <w:r w:rsidR="00631072" w:rsidRPr="00BD13B2">
        <w:rPr>
          <w:color w:val="000000" w:themeColor="text1"/>
        </w:rPr>
        <w:t>.</w:t>
      </w:r>
      <w:r w:rsidRPr="00BD13B2">
        <w:rPr>
          <w:color w:val="000000" w:themeColor="text1"/>
        </w:rPr>
        <w:t xml:space="preserve"> </w:t>
      </w:r>
    </w:p>
    <w:p w14:paraId="370ACE10" w14:textId="77777777" w:rsidR="000D70C1" w:rsidRPr="00BD13B2" w:rsidRDefault="00560BA3">
      <w:pPr>
        <w:numPr>
          <w:ilvl w:val="0"/>
          <w:numId w:val="4"/>
        </w:numPr>
        <w:pBdr>
          <w:top w:val="nil"/>
          <w:left w:val="nil"/>
          <w:bottom w:val="nil"/>
          <w:right w:val="nil"/>
          <w:between w:val="nil"/>
        </w:pBdr>
        <w:rPr>
          <w:color w:val="000000" w:themeColor="text1"/>
        </w:rPr>
      </w:pPr>
      <w:r w:rsidRPr="00BD13B2">
        <w:rPr>
          <w:color w:val="000000" w:themeColor="text1"/>
        </w:rPr>
        <w:t xml:space="preserve">Nominees MUST have </w:t>
      </w:r>
      <w:proofErr w:type="gramStart"/>
      <w:r w:rsidRPr="00BD13B2">
        <w:rPr>
          <w:color w:val="000000" w:themeColor="text1"/>
        </w:rPr>
        <w:t>made a contribution</w:t>
      </w:r>
      <w:proofErr w:type="gramEnd"/>
      <w:r w:rsidRPr="00BD13B2">
        <w:rPr>
          <w:color w:val="000000" w:themeColor="text1"/>
        </w:rPr>
        <w:t xml:space="preserve"> to the profession of athletic training within District 10 (NWATA).</w:t>
      </w:r>
    </w:p>
    <w:p w14:paraId="370ACE11" w14:textId="77777777" w:rsidR="000D70C1" w:rsidRPr="00BD13B2" w:rsidRDefault="00560BA3">
      <w:pPr>
        <w:numPr>
          <w:ilvl w:val="1"/>
          <w:numId w:val="4"/>
        </w:numPr>
        <w:pBdr>
          <w:top w:val="nil"/>
          <w:left w:val="nil"/>
          <w:bottom w:val="nil"/>
          <w:right w:val="nil"/>
          <w:between w:val="nil"/>
        </w:pBdr>
        <w:rPr>
          <w:color w:val="000000" w:themeColor="text1"/>
        </w:rPr>
      </w:pPr>
      <w:r w:rsidRPr="00BD13B2">
        <w:rPr>
          <w:color w:val="000000" w:themeColor="text1"/>
        </w:rPr>
        <w:t>These contributions to the district can be by appointment, volunteerism, committee work, student forums, etc.</w:t>
      </w:r>
    </w:p>
    <w:p w14:paraId="370ACE12" w14:textId="77777777" w:rsidR="000D70C1" w:rsidRPr="00BD13B2" w:rsidRDefault="00560BA3">
      <w:pPr>
        <w:numPr>
          <w:ilvl w:val="1"/>
          <w:numId w:val="4"/>
        </w:numPr>
        <w:pBdr>
          <w:top w:val="nil"/>
          <w:left w:val="nil"/>
          <w:bottom w:val="nil"/>
          <w:right w:val="nil"/>
          <w:between w:val="nil"/>
        </w:pBdr>
        <w:rPr>
          <w:color w:val="000000" w:themeColor="text1"/>
        </w:rPr>
      </w:pPr>
      <w:r w:rsidRPr="00BD13B2">
        <w:rPr>
          <w:color w:val="000000" w:themeColor="text1"/>
        </w:rPr>
        <w:t>Contributions to the profession of athletic training at the community, state and national levels are also important and are taken into consideration for this award.</w:t>
      </w:r>
    </w:p>
    <w:p w14:paraId="370ACE13" w14:textId="77777777" w:rsidR="000D70C1" w:rsidRPr="00BD13B2" w:rsidRDefault="000D70C1">
      <w:pPr>
        <w:rPr>
          <w:color w:val="000000" w:themeColor="text1"/>
        </w:rPr>
      </w:pPr>
    </w:p>
    <w:p w14:paraId="370ACE14" w14:textId="77777777" w:rsidR="000D70C1" w:rsidRPr="00BD13B2" w:rsidRDefault="00560BA3">
      <w:pPr>
        <w:rPr>
          <w:color w:val="000000" w:themeColor="text1"/>
          <w:sz w:val="28"/>
          <w:szCs w:val="28"/>
        </w:rPr>
      </w:pPr>
      <w:r w:rsidRPr="00BD13B2">
        <w:rPr>
          <w:b/>
          <w:color w:val="000000" w:themeColor="text1"/>
          <w:sz w:val="28"/>
          <w:szCs w:val="28"/>
        </w:rPr>
        <w:t>Application Deadline:</w:t>
      </w:r>
      <w:r w:rsidRPr="00BD13B2">
        <w:rPr>
          <w:color w:val="000000" w:themeColor="text1"/>
          <w:sz w:val="28"/>
          <w:szCs w:val="28"/>
        </w:rPr>
        <w:tab/>
        <w:t>December 1</w:t>
      </w:r>
      <w:r w:rsidRPr="00BD13B2">
        <w:rPr>
          <w:color w:val="000000" w:themeColor="text1"/>
          <w:sz w:val="28"/>
          <w:szCs w:val="28"/>
          <w:vertAlign w:val="superscript"/>
        </w:rPr>
        <w:t>st</w:t>
      </w:r>
      <w:r w:rsidRPr="00BD13B2">
        <w:rPr>
          <w:color w:val="000000" w:themeColor="text1"/>
          <w:sz w:val="28"/>
          <w:szCs w:val="28"/>
        </w:rPr>
        <w:t xml:space="preserve"> </w:t>
      </w:r>
    </w:p>
    <w:p w14:paraId="370ACE15" w14:textId="77777777" w:rsidR="000D70C1" w:rsidRPr="00BD13B2" w:rsidRDefault="000D70C1">
      <w:pPr>
        <w:rPr>
          <w:color w:val="000000" w:themeColor="text1"/>
          <w:sz w:val="28"/>
          <w:szCs w:val="28"/>
        </w:rPr>
      </w:pPr>
    </w:p>
    <w:p w14:paraId="370ACE16" w14:textId="77777777" w:rsidR="000D70C1" w:rsidRPr="00BD13B2" w:rsidRDefault="00560BA3">
      <w:pPr>
        <w:rPr>
          <w:b/>
          <w:color w:val="000000" w:themeColor="text1"/>
          <w:sz w:val="28"/>
          <w:szCs w:val="28"/>
        </w:rPr>
      </w:pPr>
      <w:r w:rsidRPr="00BD13B2">
        <w:rPr>
          <w:b/>
          <w:color w:val="000000" w:themeColor="text1"/>
          <w:sz w:val="28"/>
          <w:szCs w:val="28"/>
        </w:rPr>
        <w:t>Application Guidelines:</w:t>
      </w:r>
      <w:r w:rsidRPr="00BD13B2">
        <w:rPr>
          <w:b/>
          <w:color w:val="000000" w:themeColor="text1"/>
          <w:sz w:val="28"/>
          <w:szCs w:val="28"/>
        </w:rPr>
        <w:tab/>
      </w:r>
    </w:p>
    <w:p w14:paraId="370ACE17" w14:textId="7929161A" w:rsidR="000D70C1" w:rsidRPr="00BD13B2" w:rsidRDefault="00560BA3">
      <w:pPr>
        <w:numPr>
          <w:ilvl w:val="0"/>
          <w:numId w:val="5"/>
        </w:numPr>
        <w:pBdr>
          <w:top w:val="nil"/>
          <w:left w:val="nil"/>
          <w:bottom w:val="nil"/>
          <w:right w:val="nil"/>
          <w:between w:val="nil"/>
        </w:pBdr>
        <w:rPr>
          <w:color w:val="000000" w:themeColor="text1"/>
        </w:rPr>
      </w:pPr>
      <w:r w:rsidRPr="00BD13B2">
        <w:rPr>
          <w:color w:val="000000" w:themeColor="text1"/>
        </w:rPr>
        <w:t>Any certified athletic trainer, administrator or workplace faculty member</w:t>
      </w:r>
      <w:r w:rsidR="00BD13B2" w:rsidRPr="00BD13B2">
        <w:rPr>
          <w:strike/>
          <w:color w:val="000000" w:themeColor="text1"/>
        </w:rPr>
        <w:t xml:space="preserve"> </w:t>
      </w:r>
      <w:r w:rsidRPr="00BD13B2">
        <w:rPr>
          <w:color w:val="000000" w:themeColor="text1"/>
        </w:rPr>
        <w:t>may nominate individuals for the Outstanding Athletic Trainer Service Award.</w:t>
      </w:r>
    </w:p>
    <w:p w14:paraId="370ACE18" w14:textId="77777777" w:rsidR="000D70C1" w:rsidRPr="00BD13B2" w:rsidRDefault="00560BA3">
      <w:pPr>
        <w:numPr>
          <w:ilvl w:val="0"/>
          <w:numId w:val="5"/>
        </w:numPr>
        <w:pBdr>
          <w:top w:val="nil"/>
          <w:left w:val="nil"/>
          <w:bottom w:val="nil"/>
          <w:right w:val="nil"/>
          <w:between w:val="nil"/>
        </w:pBdr>
        <w:rPr>
          <w:color w:val="000000" w:themeColor="text1"/>
        </w:rPr>
      </w:pPr>
      <w:r w:rsidRPr="00BD13B2">
        <w:rPr>
          <w:color w:val="000000" w:themeColor="text1"/>
        </w:rPr>
        <w:t>Nominations can be found and completed online at www.NWATA.org</w:t>
      </w:r>
    </w:p>
    <w:p w14:paraId="370ACE19" w14:textId="77777777" w:rsidR="000D70C1" w:rsidRPr="00BD13B2" w:rsidRDefault="00560BA3">
      <w:pPr>
        <w:numPr>
          <w:ilvl w:val="0"/>
          <w:numId w:val="5"/>
        </w:numPr>
        <w:pBdr>
          <w:top w:val="nil"/>
          <w:left w:val="nil"/>
          <w:bottom w:val="nil"/>
          <w:right w:val="nil"/>
          <w:between w:val="nil"/>
        </w:pBdr>
        <w:rPr>
          <w:color w:val="000000" w:themeColor="text1"/>
        </w:rPr>
      </w:pPr>
      <w:r w:rsidRPr="00BD13B2">
        <w:rPr>
          <w:color w:val="000000" w:themeColor="text1"/>
        </w:rPr>
        <w:t>Nominees will be notified of their nomination and asked for further information relating to the award.</w:t>
      </w:r>
    </w:p>
    <w:p w14:paraId="370ACE1A" w14:textId="77777777" w:rsidR="000D70C1" w:rsidRPr="00BD13B2" w:rsidRDefault="00560BA3">
      <w:pPr>
        <w:numPr>
          <w:ilvl w:val="0"/>
          <w:numId w:val="5"/>
        </w:numPr>
        <w:pBdr>
          <w:top w:val="nil"/>
          <w:left w:val="nil"/>
          <w:bottom w:val="nil"/>
          <w:right w:val="nil"/>
          <w:between w:val="nil"/>
        </w:pBdr>
        <w:rPr>
          <w:color w:val="000000" w:themeColor="text1"/>
        </w:rPr>
      </w:pPr>
      <w:r w:rsidRPr="00BD13B2">
        <w:rPr>
          <w:color w:val="000000" w:themeColor="text1"/>
        </w:rPr>
        <w:t>Nominations for this award will be reviewed by the Honors and Awards Committee and recommendations made to the NWATA Executive Council for approval.</w:t>
      </w:r>
    </w:p>
    <w:p w14:paraId="3841DA35" w14:textId="77777777" w:rsidR="00BD13B2" w:rsidRPr="00BD13B2" w:rsidRDefault="00BD13B2" w:rsidP="00BD13B2">
      <w:pPr>
        <w:pBdr>
          <w:top w:val="nil"/>
          <w:left w:val="nil"/>
          <w:bottom w:val="nil"/>
          <w:right w:val="nil"/>
          <w:between w:val="nil"/>
        </w:pBdr>
        <w:ind w:left="720"/>
        <w:rPr>
          <w:color w:val="000000" w:themeColor="text1"/>
        </w:rPr>
      </w:pPr>
    </w:p>
    <w:p w14:paraId="370ACE24" w14:textId="77777777" w:rsidR="000D70C1" w:rsidRPr="00BD13B2" w:rsidRDefault="00560BA3">
      <w:pPr>
        <w:rPr>
          <w:b/>
          <w:color w:val="000000" w:themeColor="text1"/>
          <w:sz w:val="28"/>
          <w:szCs w:val="28"/>
        </w:rPr>
      </w:pPr>
      <w:r w:rsidRPr="00BD13B2">
        <w:rPr>
          <w:b/>
          <w:color w:val="000000" w:themeColor="text1"/>
          <w:sz w:val="28"/>
          <w:szCs w:val="28"/>
        </w:rPr>
        <w:t xml:space="preserve">Presentation: </w:t>
      </w:r>
    </w:p>
    <w:p w14:paraId="370ACE27" w14:textId="546220FD" w:rsidR="000D70C1" w:rsidRDefault="00560BA3" w:rsidP="00BD13B2">
      <w:pPr>
        <w:rPr>
          <w:color w:val="000000" w:themeColor="text1"/>
        </w:rPr>
      </w:pPr>
      <w:r w:rsidRPr="00BD13B2">
        <w:rPr>
          <w:color w:val="000000" w:themeColor="text1"/>
        </w:rPr>
        <w:t>The award will be presented each year during the NWATA Annual Meeting.</w:t>
      </w:r>
    </w:p>
    <w:p w14:paraId="53987655" w14:textId="77777777" w:rsidR="00BD13B2" w:rsidRPr="00BD13B2" w:rsidRDefault="00BD13B2" w:rsidP="00BD13B2">
      <w:pPr>
        <w:rPr>
          <w:color w:val="000000" w:themeColor="text1"/>
        </w:rPr>
      </w:pPr>
    </w:p>
    <w:p w14:paraId="370ACE28" w14:textId="77777777" w:rsidR="000D70C1" w:rsidRPr="00BD13B2" w:rsidRDefault="00560BA3">
      <w:pPr>
        <w:spacing w:line="360" w:lineRule="auto"/>
        <w:rPr>
          <w:b/>
          <w:color w:val="000000" w:themeColor="text1"/>
          <w:u w:val="single"/>
        </w:rPr>
      </w:pPr>
      <w:r w:rsidRPr="00BD13B2">
        <w:rPr>
          <w:b/>
          <w:color w:val="000000" w:themeColor="text1"/>
          <w:u w:val="single"/>
        </w:rPr>
        <w:t>Examples of District 10 (NWATA) Service may include but are NOT limited to:</w:t>
      </w:r>
    </w:p>
    <w:p w14:paraId="370ACE29" w14:textId="77777777" w:rsidR="000D70C1" w:rsidRPr="00BD13B2" w:rsidRDefault="00560BA3">
      <w:pPr>
        <w:spacing w:line="276" w:lineRule="auto"/>
        <w:rPr>
          <w:color w:val="000000" w:themeColor="text1"/>
        </w:rPr>
      </w:pPr>
      <w:r w:rsidRPr="00BD13B2">
        <w:rPr>
          <w:color w:val="000000" w:themeColor="text1"/>
        </w:rPr>
        <w:t>NWATA Committee work</w:t>
      </w:r>
      <w:r w:rsidRPr="00BD13B2">
        <w:rPr>
          <w:color w:val="000000" w:themeColor="text1"/>
        </w:rPr>
        <w:tab/>
      </w:r>
    </w:p>
    <w:p w14:paraId="370ACE2A" w14:textId="77777777" w:rsidR="000D70C1" w:rsidRPr="00BD13B2" w:rsidRDefault="00560BA3">
      <w:pPr>
        <w:numPr>
          <w:ilvl w:val="0"/>
          <w:numId w:val="1"/>
        </w:numPr>
        <w:pBdr>
          <w:top w:val="nil"/>
          <w:left w:val="nil"/>
          <w:bottom w:val="nil"/>
          <w:right w:val="nil"/>
          <w:between w:val="nil"/>
        </w:pBdr>
        <w:spacing w:line="276" w:lineRule="auto"/>
        <w:rPr>
          <w:i/>
          <w:color w:val="000000" w:themeColor="text1"/>
        </w:rPr>
      </w:pPr>
      <w:r w:rsidRPr="00BD13B2">
        <w:rPr>
          <w:i/>
          <w:color w:val="000000" w:themeColor="text1"/>
        </w:rPr>
        <w:t>Chair or member</w:t>
      </w:r>
    </w:p>
    <w:p w14:paraId="370ACE2B" w14:textId="77777777" w:rsidR="000D70C1" w:rsidRPr="00BD13B2" w:rsidRDefault="00560BA3">
      <w:pPr>
        <w:spacing w:line="276" w:lineRule="auto"/>
        <w:rPr>
          <w:color w:val="000000" w:themeColor="text1"/>
        </w:rPr>
      </w:pPr>
      <w:r w:rsidRPr="00BD13B2">
        <w:rPr>
          <w:color w:val="000000" w:themeColor="text1"/>
        </w:rPr>
        <w:t>NWATA Annual Meeting work</w:t>
      </w:r>
    </w:p>
    <w:p w14:paraId="370ACE2C" w14:textId="77777777" w:rsidR="000D70C1" w:rsidRPr="00BD13B2" w:rsidRDefault="00560BA3">
      <w:pPr>
        <w:numPr>
          <w:ilvl w:val="0"/>
          <w:numId w:val="2"/>
        </w:numPr>
        <w:pBdr>
          <w:top w:val="nil"/>
          <w:left w:val="nil"/>
          <w:bottom w:val="nil"/>
          <w:right w:val="nil"/>
          <w:between w:val="nil"/>
        </w:pBdr>
        <w:spacing w:line="276" w:lineRule="auto"/>
        <w:rPr>
          <w:i/>
          <w:color w:val="000000" w:themeColor="text1"/>
        </w:rPr>
      </w:pPr>
      <w:bookmarkStart w:id="1" w:name="_gjdgxs" w:colFirst="0" w:colLast="0"/>
      <w:bookmarkEnd w:id="1"/>
      <w:r w:rsidRPr="00BD13B2">
        <w:rPr>
          <w:i/>
          <w:color w:val="000000" w:themeColor="text1"/>
        </w:rPr>
        <w:t>Volunteer position</w:t>
      </w:r>
    </w:p>
    <w:p w14:paraId="370ACE2D" w14:textId="77777777" w:rsidR="000D70C1" w:rsidRPr="00BD13B2" w:rsidRDefault="00560BA3">
      <w:pPr>
        <w:numPr>
          <w:ilvl w:val="0"/>
          <w:numId w:val="2"/>
        </w:numPr>
        <w:pBdr>
          <w:top w:val="nil"/>
          <w:left w:val="nil"/>
          <w:bottom w:val="nil"/>
          <w:right w:val="nil"/>
          <w:between w:val="nil"/>
        </w:pBdr>
        <w:spacing w:line="276" w:lineRule="auto"/>
        <w:rPr>
          <w:i/>
          <w:color w:val="000000" w:themeColor="text1"/>
        </w:rPr>
      </w:pPr>
      <w:r w:rsidRPr="00BD13B2">
        <w:rPr>
          <w:i/>
          <w:color w:val="000000" w:themeColor="text1"/>
        </w:rPr>
        <w:t>Speaker Moderator</w:t>
      </w:r>
    </w:p>
    <w:p w14:paraId="370ACE2E" w14:textId="77777777" w:rsidR="000D70C1" w:rsidRPr="00BD13B2" w:rsidRDefault="00560BA3">
      <w:pPr>
        <w:numPr>
          <w:ilvl w:val="0"/>
          <w:numId w:val="2"/>
        </w:numPr>
        <w:pBdr>
          <w:top w:val="nil"/>
          <w:left w:val="nil"/>
          <w:bottom w:val="nil"/>
          <w:right w:val="nil"/>
          <w:between w:val="nil"/>
        </w:pBdr>
        <w:spacing w:line="276" w:lineRule="auto"/>
        <w:rPr>
          <w:i/>
          <w:color w:val="000000" w:themeColor="text1"/>
        </w:rPr>
      </w:pPr>
      <w:r w:rsidRPr="00BD13B2">
        <w:rPr>
          <w:i/>
          <w:color w:val="000000" w:themeColor="text1"/>
        </w:rPr>
        <w:t>Session Help</w:t>
      </w:r>
    </w:p>
    <w:p w14:paraId="370ACE2F" w14:textId="77777777" w:rsidR="000D70C1" w:rsidRPr="00BD13B2" w:rsidRDefault="00560BA3">
      <w:pPr>
        <w:numPr>
          <w:ilvl w:val="0"/>
          <w:numId w:val="2"/>
        </w:numPr>
        <w:pBdr>
          <w:top w:val="nil"/>
          <w:left w:val="nil"/>
          <w:bottom w:val="nil"/>
          <w:right w:val="nil"/>
          <w:between w:val="nil"/>
        </w:pBdr>
        <w:spacing w:line="276" w:lineRule="auto"/>
        <w:rPr>
          <w:i/>
          <w:color w:val="000000" w:themeColor="text1"/>
        </w:rPr>
      </w:pPr>
      <w:r w:rsidRPr="00BD13B2">
        <w:rPr>
          <w:i/>
          <w:color w:val="000000" w:themeColor="text1"/>
        </w:rPr>
        <w:lastRenderedPageBreak/>
        <w:t>Quiz Bowl</w:t>
      </w:r>
    </w:p>
    <w:p w14:paraId="370ACE30" w14:textId="77777777" w:rsidR="000D70C1" w:rsidRPr="00BD13B2" w:rsidRDefault="00560BA3">
      <w:pPr>
        <w:numPr>
          <w:ilvl w:val="0"/>
          <w:numId w:val="2"/>
        </w:numPr>
        <w:pBdr>
          <w:top w:val="nil"/>
          <w:left w:val="nil"/>
          <w:bottom w:val="nil"/>
          <w:right w:val="nil"/>
          <w:between w:val="nil"/>
        </w:pBdr>
        <w:spacing w:line="276" w:lineRule="auto"/>
        <w:rPr>
          <w:i/>
          <w:color w:val="000000" w:themeColor="text1"/>
        </w:rPr>
      </w:pPr>
      <w:r w:rsidRPr="00BD13B2">
        <w:rPr>
          <w:i/>
          <w:color w:val="000000" w:themeColor="text1"/>
        </w:rPr>
        <w:t>Speaker</w:t>
      </w:r>
    </w:p>
    <w:p w14:paraId="370ACE31" w14:textId="77777777" w:rsidR="000D70C1" w:rsidRPr="00BD13B2" w:rsidRDefault="00560BA3">
      <w:pPr>
        <w:numPr>
          <w:ilvl w:val="0"/>
          <w:numId w:val="2"/>
        </w:numPr>
        <w:pBdr>
          <w:top w:val="nil"/>
          <w:left w:val="nil"/>
          <w:bottom w:val="nil"/>
          <w:right w:val="nil"/>
          <w:between w:val="nil"/>
        </w:pBdr>
        <w:spacing w:line="276" w:lineRule="auto"/>
        <w:rPr>
          <w:i/>
          <w:color w:val="000000" w:themeColor="text1"/>
        </w:rPr>
      </w:pPr>
      <w:r w:rsidRPr="00BD13B2">
        <w:rPr>
          <w:i/>
          <w:color w:val="000000" w:themeColor="text1"/>
        </w:rPr>
        <w:t>Poster Presentation</w:t>
      </w:r>
    </w:p>
    <w:p w14:paraId="370ACE32" w14:textId="77777777" w:rsidR="000D70C1" w:rsidRPr="00BD13B2" w:rsidRDefault="00560BA3">
      <w:pPr>
        <w:numPr>
          <w:ilvl w:val="0"/>
          <w:numId w:val="2"/>
        </w:numPr>
        <w:pBdr>
          <w:top w:val="nil"/>
          <w:left w:val="nil"/>
          <w:bottom w:val="nil"/>
          <w:right w:val="nil"/>
          <w:between w:val="nil"/>
        </w:pBdr>
        <w:spacing w:line="276" w:lineRule="auto"/>
        <w:rPr>
          <w:i/>
          <w:color w:val="000000" w:themeColor="text1"/>
        </w:rPr>
      </w:pPr>
      <w:r w:rsidRPr="00BD13B2">
        <w:rPr>
          <w:i/>
          <w:color w:val="000000" w:themeColor="text1"/>
        </w:rPr>
        <w:t>Round Table Member</w:t>
      </w:r>
    </w:p>
    <w:p w14:paraId="370ACE33" w14:textId="77777777" w:rsidR="000D70C1" w:rsidRPr="00BD13B2" w:rsidRDefault="00560BA3">
      <w:pPr>
        <w:numPr>
          <w:ilvl w:val="0"/>
          <w:numId w:val="2"/>
        </w:numPr>
        <w:pBdr>
          <w:top w:val="nil"/>
          <w:left w:val="nil"/>
          <w:bottom w:val="nil"/>
          <w:right w:val="nil"/>
          <w:between w:val="nil"/>
        </w:pBdr>
        <w:spacing w:line="276" w:lineRule="auto"/>
        <w:rPr>
          <w:i/>
          <w:color w:val="000000" w:themeColor="text1"/>
        </w:rPr>
      </w:pPr>
      <w:r w:rsidRPr="00BD13B2">
        <w:rPr>
          <w:i/>
          <w:color w:val="000000" w:themeColor="text1"/>
        </w:rPr>
        <w:t>Registration</w:t>
      </w:r>
    </w:p>
    <w:p w14:paraId="370ACE34" w14:textId="77777777" w:rsidR="000D70C1" w:rsidRPr="00BD13B2" w:rsidRDefault="00560BA3">
      <w:pPr>
        <w:spacing w:line="276" w:lineRule="auto"/>
        <w:rPr>
          <w:color w:val="000000" w:themeColor="text1"/>
        </w:rPr>
      </w:pPr>
      <w:r w:rsidRPr="00BD13B2">
        <w:rPr>
          <w:color w:val="000000" w:themeColor="text1"/>
        </w:rPr>
        <w:t>Elected NWATA Position</w:t>
      </w:r>
    </w:p>
    <w:p w14:paraId="370ACE35" w14:textId="77777777" w:rsidR="000D70C1" w:rsidRPr="00BD13B2" w:rsidRDefault="00560BA3">
      <w:pPr>
        <w:numPr>
          <w:ilvl w:val="0"/>
          <w:numId w:val="3"/>
        </w:numPr>
        <w:pBdr>
          <w:top w:val="nil"/>
          <w:left w:val="nil"/>
          <w:bottom w:val="nil"/>
          <w:right w:val="nil"/>
          <w:between w:val="nil"/>
        </w:pBdr>
        <w:spacing w:line="276" w:lineRule="auto"/>
        <w:rPr>
          <w:i/>
          <w:color w:val="000000" w:themeColor="text1"/>
        </w:rPr>
      </w:pPr>
      <w:r w:rsidRPr="00BD13B2">
        <w:rPr>
          <w:i/>
          <w:color w:val="000000" w:themeColor="text1"/>
        </w:rPr>
        <w:t>Director, Secretary, Treasurer, Board of Directors</w:t>
      </w:r>
    </w:p>
    <w:p w14:paraId="370ACE36" w14:textId="77777777" w:rsidR="000D70C1" w:rsidRPr="00BD13B2" w:rsidRDefault="00560BA3">
      <w:pPr>
        <w:spacing w:line="360" w:lineRule="auto"/>
        <w:rPr>
          <w:color w:val="000000" w:themeColor="text1"/>
        </w:rPr>
      </w:pPr>
      <w:r w:rsidRPr="00BD13B2">
        <w:rPr>
          <w:color w:val="000000" w:themeColor="text1"/>
        </w:rPr>
        <w:t>NWATA Appointed Position</w:t>
      </w:r>
    </w:p>
    <w:p w14:paraId="370ACE37" w14:textId="77777777" w:rsidR="000D70C1" w:rsidRPr="00BD13B2" w:rsidRDefault="000D70C1">
      <w:pPr>
        <w:spacing w:line="360" w:lineRule="auto"/>
        <w:rPr>
          <w:color w:val="000000" w:themeColor="text1"/>
        </w:rPr>
      </w:pPr>
    </w:p>
    <w:sectPr w:rsidR="000D70C1" w:rsidRPr="00BD13B2" w:rsidSect="005B3DE1">
      <w:footerReference w:type="default" r:id="rId8"/>
      <w:pgSz w:w="12240" w:h="15840"/>
      <w:pgMar w:top="18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AA362" w14:textId="77777777" w:rsidR="000D3A8B" w:rsidRDefault="000D3A8B">
      <w:r>
        <w:separator/>
      </w:r>
    </w:p>
  </w:endnote>
  <w:endnote w:type="continuationSeparator" w:id="0">
    <w:p w14:paraId="27B613CF" w14:textId="77777777" w:rsidR="000D3A8B" w:rsidRDefault="000D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CE3A" w14:textId="60EBE2A1" w:rsidR="000D70C1" w:rsidRDefault="00560BA3">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R</w:t>
    </w:r>
    <w:r w:rsidR="00BD13B2">
      <w:rPr>
        <w:color w:val="000000"/>
        <w:sz w:val="20"/>
        <w:szCs w:val="20"/>
      </w:rPr>
      <w:t xml:space="preserve">evision June </w:t>
    </w:r>
    <w:r>
      <w:rPr>
        <w:color w:val="000000"/>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3832" w14:textId="77777777" w:rsidR="000D3A8B" w:rsidRDefault="000D3A8B">
      <w:r>
        <w:separator/>
      </w:r>
    </w:p>
  </w:footnote>
  <w:footnote w:type="continuationSeparator" w:id="0">
    <w:p w14:paraId="4C2FDC99" w14:textId="77777777" w:rsidR="000D3A8B" w:rsidRDefault="000D3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0C0F"/>
    <w:multiLevelType w:val="multilevel"/>
    <w:tmpl w:val="8696A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8E6147"/>
    <w:multiLevelType w:val="multilevel"/>
    <w:tmpl w:val="6AA0D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4B682D"/>
    <w:multiLevelType w:val="multilevel"/>
    <w:tmpl w:val="BDBA3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506420"/>
    <w:multiLevelType w:val="multilevel"/>
    <w:tmpl w:val="E6A83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411895"/>
    <w:multiLevelType w:val="multilevel"/>
    <w:tmpl w:val="6FF43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C1"/>
    <w:rsid w:val="000D3A8B"/>
    <w:rsid w:val="000D70C1"/>
    <w:rsid w:val="0010142C"/>
    <w:rsid w:val="001F1CDE"/>
    <w:rsid w:val="0041359D"/>
    <w:rsid w:val="00560BA3"/>
    <w:rsid w:val="005B3DE1"/>
    <w:rsid w:val="00631072"/>
    <w:rsid w:val="009866EA"/>
    <w:rsid w:val="00B35EA2"/>
    <w:rsid w:val="00BD13B2"/>
    <w:rsid w:val="00D1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CE07"/>
  <w15:docId w15:val="{0B158EEF-F76A-4891-B13B-44E4DCE8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D13B2"/>
    <w:pPr>
      <w:tabs>
        <w:tab w:val="center" w:pos="4680"/>
        <w:tab w:val="right" w:pos="9360"/>
      </w:tabs>
    </w:pPr>
  </w:style>
  <w:style w:type="character" w:customStyle="1" w:styleId="HeaderChar">
    <w:name w:val="Header Char"/>
    <w:basedOn w:val="DefaultParagraphFont"/>
    <w:link w:val="Header"/>
    <w:uiPriority w:val="99"/>
    <w:rsid w:val="00BD13B2"/>
  </w:style>
  <w:style w:type="paragraph" w:styleId="Footer">
    <w:name w:val="footer"/>
    <w:basedOn w:val="Normal"/>
    <w:link w:val="FooterChar"/>
    <w:uiPriority w:val="99"/>
    <w:unhideWhenUsed/>
    <w:rsid w:val="00BD13B2"/>
    <w:pPr>
      <w:tabs>
        <w:tab w:val="center" w:pos="4680"/>
        <w:tab w:val="right" w:pos="9360"/>
      </w:tabs>
    </w:pPr>
  </w:style>
  <w:style w:type="character" w:customStyle="1" w:styleId="FooterChar">
    <w:name w:val="Footer Char"/>
    <w:basedOn w:val="DefaultParagraphFont"/>
    <w:link w:val="Footer"/>
    <w:uiPriority w:val="99"/>
    <w:rsid w:val="00BD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sharrijackson</dc:creator>
  <cp:lastModifiedBy>Sharri Jackson</cp:lastModifiedBy>
  <cp:revision>2</cp:revision>
  <dcterms:created xsi:type="dcterms:W3CDTF">2019-08-11T12:27:00Z</dcterms:created>
  <dcterms:modified xsi:type="dcterms:W3CDTF">2019-08-11T12:27:00Z</dcterms:modified>
</cp:coreProperties>
</file>