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F3AA" w14:textId="77777777" w:rsidR="009136AD" w:rsidRPr="00D31D22" w:rsidRDefault="006C795D" w:rsidP="006C795D">
      <w:pPr>
        <w:pStyle w:val="NoSpacing"/>
        <w:jc w:val="center"/>
        <w:rPr>
          <w:rFonts w:cstheme="minorHAnsi"/>
        </w:rPr>
      </w:pPr>
      <w:r w:rsidRPr="00D31D22">
        <w:rPr>
          <w:rFonts w:eastAsia="Georgia" w:cstheme="minorHAnsi"/>
          <w:noProof/>
        </w:rPr>
        <w:drawing>
          <wp:inline distT="0" distB="0" distL="0" distR="0" wp14:anchorId="09E535C7" wp14:editId="394CBAA2">
            <wp:extent cx="3028950" cy="1981200"/>
            <wp:effectExtent l="0" t="0" r="0" b="0"/>
            <wp:docPr id="5" name="Picture 5" descr="Z:\NWATA Boise 2016\NWATA_logoFINAL_WEB-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WATA Boise 2016\NWATA_logoFINAL_WEB-ful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5131" cy="1991784"/>
                    </a:xfrm>
                    <a:prstGeom prst="rect">
                      <a:avLst/>
                    </a:prstGeom>
                    <a:noFill/>
                    <a:ln>
                      <a:noFill/>
                    </a:ln>
                  </pic:spPr>
                </pic:pic>
              </a:graphicData>
            </a:graphic>
          </wp:inline>
        </w:drawing>
      </w:r>
    </w:p>
    <w:p w14:paraId="2C96627A" w14:textId="77777777" w:rsidR="006C795D" w:rsidRPr="00D31D22" w:rsidRDefault="006C795D" w:rsidP="006C795D">
      <w:pPr>
        <w:pStyle w:val="NoSpacing"/>
        <w:jc w:val="center"/>
        <w:rPr>
          <w:rFonts w:cstheme="minorHAnsi"/>
        </w:rPr>
      </w:pPr>
    </w:p>
    <w:p w14:paraId="204CB21F" w14:textId="7B0203AF" w:rsidR="006C795D" w:rsidRPr="00D31D22" w:rsidRDefault="001C5D1A" w:rsidP="006C795D">
      <w:pPr>
        <w:pStyle w:val="NoSpacing"/>
        <w:jc w:val="center"/>
        <w:rPr>
          <w:rFonts w:cstheme="minorHAnsi"/>
          <w:sz w:val="28"/>
          <w:szCs w:val="28"/>
        </w:rPr>
      </w:pPr>
      <w:r>
        <w:rPr>
          <w:rFonts w:cstheme="minorHAnsi"/>
          <w:sz w:val="28"/>
          <w:szCs w:val="28"/>
        </w:rPr>
        <w:t xml:space="preserve">NWATA - </w:t>
      </w:r>
      <w:r w:rsidR="006C795D" w:rsidRPr="00D31D22">
        <w:rPr>
          <w:rFonts w:cstheme="minorHAnsi"/>
          <w:sz w:val="28"/>
          <w:szCs w:val="28"/>
        </w:rPr>
        <w:t>District 10</w:t>
      </w:r>
    </w:p>
    <w:p w14:paraId="395A13E6" w14:textId="04DD66BE" w:rsidR="006C795D" w:rsidRPr="00D31D22" w:rsidRDefault="008B206B" w:rsidP="006C795D">
      <w:pPr>
        <w:pStyle w:val="NoSpacing"/>
        <w:jc w:val="center"/>
        <w:rPr>
          <w:rFonts w:cstheme="minorHAnsi"/>
          <w:sz w:val="28"/>
          <w:szCs w:val="28"/>
        </w:rPr>
      </w:pPr>
      <w:r>
        <w:rPr>
          <w:rFonts w:cstheme="minorHAnsi"/>
          <w:sz w:val="28"/>
          <w:szCs w:val="28"/>
        </w:rPr>
        <w:t xml:space="preserve">Virtual </w:t>
      </w:r>
      <w:r w:rsidR="006C795D" w:rsidRPr="00D31D22">
        <w:rPr>
          <w:rFonts w:cstheme="minorHAnsi"/>
          <w:sz w:val="28"/>
          <w:szCs w:val="28"/>
        </w:rPr>
        <w:t>Meeting and Clinical Symposium Programming</w:t>
      </w:r>
    </w:p>
    <w:p w14:paraId="3285F53B" w14:textId="01A79D17" w:rsidR="006C795D" w:rsidRPr="00D31D22" w:rsidRDefault="00AD4892" w:rsidP="006C795D">
      <w:pPr>
        <w:pStyle w:val="NoSpacing"/>
        <w:jc w:val="center"/>
        <w:rPr>
          <w:rFonts w:cstheme="minorHAnsi"/>
          <w:sz w:val="28"/>
          <w:szCs w:val="28"/>
        </w:rPr>
      </w:pPr>
      <w:r w:rsidRPr="00D31D22">
        <w:rPr>
          <w:rFonts w:cstheme="minorHAnsi"/>
          <w:sz w:val="28"/>
          <w:szCs w:val="28"/>
        </w:rPr>
        <w:t xml:space="preserve">March </w:t>
      </w:r>
      <w:r w:rsidR="008B206B">
        <w:rPr>
          <w:rFonts w:cstheme="minorHAnsi"/>
          <w:sz w:val="28"/>
          <w:szCs w:val="28"/>
        </w:rPr>
        <w:t xml:space="preserve">5 </w:t>
      </w:r>
      <w:r w:rsidRPr="00D31D22">
        <w:rPr>
          <w:rFonts w:cstheme="minorHAnsi"/>
          <w:sz w:val="28"/>
          <w:szCs w:val="28"/>
        </w:rPr>
        <w:t>-</w:t>
      </w:r>
      <w:r w:rsidR="008B206B">
        <w:rPr>
          <w:rFonts w:cstheme="minorHAnsi"/>
          <w:sz w:val="28"/>
          <w:szCs w:val="28"/>
        </w:rPr>
        <w:t xml:space="preserve"> April 4</w:t>
      </w:r>
      <w:r w:rsidRPr="00D31D22">
        <w:rPr>
          <w:rFonts w:cstheme="minorHAnsi"/>
          <w:sz w:val="28"/>
          <w:szCs w:val="28"/>
        </w:rPr>
        <w:t>, 20</w:t>
      </w:r>
      <w:r w:rsidR="00257438">
        <w:rPr>
          <w:rFonts w:cstheme="minorHAnsi"/>
          <w:sz w:val="28"/>
          <w:szCs w:val="28"/>
        </w:rPr>
        <w:t>2</w:t>
      </w:r>
      <w:r w:rsidR="008B206B">
        <w:rPr>
          <w:rFonts w:cstheme="minorHAnsi"/>
          <w:sz w:val="28"/>
          <w:szCs w:val="28"/>
        </w:rPr>
        <w:t>1</w:t>
      </w:r>
    </w:p>
    <w:p w14:paraId="581DAFB9" w14:textId="77777777" w:rsidR="00BE5B06" w:rsidRPr="00D31D22" w:rsidRDefault="00BE5B06" w:rsidP="00BE5B06">
      <w:pPr>
        <w:pStyle w:val="NoSpacing"/>
        <w:rPr>
          <w:rFonts w:cstheme="minorHAnsi"/>
        </w:rPr>
      </w:pPr>
    </w:p>
    <w:tbl>
      <w:tblPr>
        <w:tblStyle w:val="TableGrid"/>
        <w:tblW w:w="14390" w:type="dxa"/>
        <w:tblLook w:val="04A0" w:firstRow="1" w:lastRow="0" w:firstColumn="1" w:lastColumn="0" w:noHBand="0" w:noVBand="1"/>
      </w:tblPr>
      <w:tblGrid>
        <w:gridCol w:w="1975"/>
        <w:gridCol w:w="5219"/>
        <w:gridCol w:w="3598"/>
        <w:gridCol w:w="3598"/>
      </w:tblGrid>
      <w:tr w:rsidR="00317C82" w14:paraId="3E83C117" w14:textId="77777777" w:rsidTr="00A414B5">
        <w:tc>
          <w:tcPr>
            <w:tcW w:w="14390" w:type="dxa"/>
            <w:gridSpan w:val="4"/>
          </w:tcPr>
          <w:p w14:paraId="550BBDF8" w14:textId="64B97CD7" w:rsidR="00317C82" w:rsidRPr="003428AB" w:rsidRDefault="00317C82" w:rsidP="006C795D">
            <w:pPr>
              <w:pStyle w:val="NoSpacing"/>
              <w:rPr>
                <w:rFonts w:cstheme="minorHAnsi"/>
                <w:b/>
                <w:bCs/>
              </w:rPr>
            </w:pPr>
            <w:r w:rsidRPr="003428AB">
              <w:rPr>
                <w:rFonts w:cstheme="minorHAnsi"/>
                <w:b/>
                <w:bCs/>
                <w:sz w:val="36"/>
                <w:szCs w:val="36"/>
              </w:rPr>
              <w:t>VNWATA Live Sessions</w:t>
            </w:r>
          </w:p>
        </w:tc>
      </w:tr>
      <w:tr w:rsidR="001C5D1A" w14:paraId="49494C98" w14:textId="77777777" w:rsidTr="00A414B5">
        <w:tc>
          <w:tcPr>
            <w:tcW w:w="14390" w:type="dxa"/>
            <w:gridSpan w:val="4"/>
          </w:tcPr>
          <w:p w14:paraId="1863D75A" w14:textId="425159C7" w:rsidR="001C5D1A" w:rsidRPr="003428AB" w:rsidRDefault="001C5D1A" w:rsidP="006C795D">
            <w:pPr>
              <w:pStyle w:val="NoSpacing"/>
              <w:rPr>
                <w:rFonts w:cstheme="minorHAnsi"/>
                <w:b/>
                <w:bCs/>
                <w:i/>
                <w:iCs/>
                <w:sz w:val="32"/>
                <w:szCs w:val="32"/>
              </w:rPr>
            </w:pPr>
            <w:r>
              <w:rPr>
                <w:rFonts w:cstheme="minorHAnsi"/>
                <w:b/>
                <w:bCs/>
                <w:i/>
                <w:iCs/>
                <w:sz w:val="32"/>
                <w:szCs w:val="32"/>
              </w:rPr>
              <w:t>Saturday, March 6, 2021</w:t>
            </w:r>
          </w:p>
        </w:tc>
      </w:tr>
      <w:tr w:rsidR="001C5D1A" w14:paraId="6AE59BD3" w14:textId="77777777" w:rsidTr="00116E1E">
        <w:tc>
          <w:tcPr>
            <w:tcW w:w="1975" w:type="dxa"/>
          </w:tcPr>
          <w:p w14:paraId="294B3194" w14:textId="77777777" w:rsidR="001C5D1A" w:rsidRPr="000011AF" w:rsidRDefault="001C5D1A" w:rsidP="00116E1E">
            <w:pPr>
              <w:pStyle w:val="NoSpacing"/>
              <w:rPr>
                <w:rFonts w:cstheme="minorHAnsi"/>
                <w:b/>
                <w:bCs/>
              </w:rPr>
            </w:pPr>
            <w:bookmarkStart w:id="0" w:name="_Hlk65409206"/>
            <w:r w:rsidRPr="000011AF">
              <w:rPr>
                <w:rFonts w:cstheme="minorHAnsi"/>
                <w:b/>
                <w:bCs/>
              </w:rPr>
              <w:t>Educational Session</w:t>
            </w:r>
          </w:p>
        </w:tc>
        <w:tc>
          <w:tcPr>
            <w:tcW w:w="5219" w:type="dxa"/>
          </w:tcPr>
          <w:p w14:paraId="44B9CF23" w14:textId="77777777" w:rsidR="001C5D1A" w:rsidRPr="000011AF" w:rsidRDefault="001C5D1A" w:rsidP="00116E1E">
            <w:pPr>
              <w:pStyle w:val="NoSpacing"/>
              <w:rPr>
                <w:rFonts w:cstheme="minorHAnsi"/>
                <w:b/>
                <w:bCs/>
              </w:rPr>
            </w:pPr>
            <w:r w:rsidRPr="000011AF">
              <w:rPr>
                <w:rFonts w:cstheme="minorHAnsi"/>
                <w:b/>
                <w:bCs/>
              </w:rPr>
              <w:t>Abstract</w:t>
            </w:r>
          </w:p>
        </w:tc>
        <w:tc>
          <w:tcPr>
            <w:tcW w:w="3598" w:type="dxa"/>
          </w:tcPr>
          <w:p w14:paraId="274C396C" w14:textId="77777777" w:rsidR="001C5D1A" w:rsidRPr="000011AF" w:rsidRDefault="001C5D1A" w:rsidP="00116E1E">
            <w:pPr>
              <w:pStyle w:val="NoSpacing"/>
              <w:rPr>
                <w:rFonts w:cstheme="minorHAnsi"/>
                <w:b/>
                <w:bCs/>
              </w:rPr>
            </w:pPr>
            <w:r w:rsidRPr="000011AF">
              <w:rPr>
                <w:rFonts w:cstheme="minorHAnsi"/>
                <w:b/>
                <w:bCs/>
              </w:rPr>
              <w:t>Learning Objectives</w:t>
            </w:r>
          </w:p>
        </w:tc>
        <w:tc>
          <w:tcPr>
            <w:tcW w:w="3598" w:type="dxa"/>
          </w:tcPr>
          <w:p w14:paraId="3243B78E" w14:textId="77777777" w:rsidR="001C5D1A" w:rsidRPr="000011AF" w:rsidRDefault="001C5D1A" w:rsidP="00116E1E">
            <w:pPr>
              <w:pStyle w:val="NoSpacing"/>
              <w:rPr>
                <w:rFonts w:cstheme="minorHAnsi"/>
                <w:b/>
                <w:bCs/>
              </w:rPr>
            </w:pPr>
            <w:r w:rsidRPr="000011AF">
              <w:rPr>
                <w:rFonts w:cstheme="minorHAnsi"/>
                <w:b/>
                <w:bCs/>
              </w:rPr>
              <w:t>Speakers</w:t>
            </w:r>
          </w:p>
        </w:tc>
      </w:tr>
      <w:bookmarkEnd w:id="0"/>
      <w:tr w:rsidR="00341D27" w14:paraId="6AF50A6B" w14:textId="77777777" w:rsidTr="0011553E">
        <w:tc>
          <w:tcPr>
            <w:tcW w:w="1975" w:type="dxa"/>
          </w:tcPr>
          <w:p w14:paraId="06069B9D" w14:textId="15AF9E1C" w:rsidR="00341D27" w:rsidRPr="00341D27" w:rsidRDefault="00341D27" w:rsidP="00116E1E">
            <w:pPr>
              <w:pStyle w:val="NoSpacing"/>
              <w:rPr>
                <w:rFonts w:cstheme="minorHAnsi"/>
                <w:b/>
                <w:bCs/>
                <w:sz w:val="24"/>
                <w:szCs w:val="24"/>
              </w:rPr>
            </w:pPr>
            <w:r w:rsidRPr="00DA2C95">
              <w:rPr>
                <w:rFonts w:cstheme="minorHAnsi"/>
                <w:b/>
                <w:bCs/>
                <w:sz w:val="24"/>
                <w:szCs w:val="24"/>
              </w:rPr>
              <w:t>12pm PST</w:t>
            </w:r>
          </w:p>
        </w:tc>
        <w:tc>
          <w:tcPr>
            <w:tcW w:w="12415" w:type="dxa"/>
            <w:gridSpan w:val="3"/>
          </w:tcPr>
          <w:p w14:paraId="15E0C512" w14:textId="01AAEF6B" w:rsidR="00341D27" w:rsidRDefault="00341D27" w:rsidP="00116E1E">
            <w:pPr>
              <w:pStyle w:val="NoSpacing"/>
              <w:rPr>
                <w:rFonts w:cstheme="minorHAnsi"/>
              </w:rPr>
            </w:pPr>
            <w:r w:rsidRPr="00341D27">
              <w:rPr>
                <w:rFonts w:cstheme="minorHAnsi"/>
                <w:sz w:val="28"/>
                <w:szCs w:val="28"/>
              </w:rPr>
              <w:t>NWATA Board of Directors Meeting</w:t>
            </w:r>
          </w:p>
        </w:tc>
      </w:tr>
      <w:tr w:rsidR="00317C82" w14:paraId="3D28E019" w14:textId="77777777" w:rsidTr="00A414B5">
        <w:tc>
          <w:tcPr>
            <w:tcW w:w="14390" w:type="dxa"/>
            <w:gridSpan w:val="4"/>
          </w:tcPr>
          <w:p w14:paraId="18CAF515" w14:textId="21702EF9" w:rsidR="00317C82" w:rsidRPr="003428AB" w:rsidRDefault="00317C82" w:rsidP="006C795D">
            <w:pPr>
              <w:pStyle w:val="NoSpacing"/>
              <w:rPr>
                <w:rFonts w:cstheme="minorHAnsi"/>
                <w:b/>
                <w:bCs/>
                <w:i/>
                <w:iCs/>
                <w:sz w:val="32"/>
                <w:szCs w:val="32"/>
              </w:rPr>
            </w:pPr>
            <w:r w:rsidRPr="003428AB">
              <w:rPr>
                <w:rFonts w:cstheme="minorHAnsi"/>
                <w:b/>
                <w:bCs/>
                <w:i/>
                <w:iCs/>
                <w:sz w:val="32"/>
                <w:szCs w:val="32"/>
              </w:rPr>
              <w:t>Thursday, March 11</w:t>
            </w:r>
            <w:r w:rsidR="00C15A22" w:rsidRPr="003428AB">
              <w:rPr>
                <w:rFonts w:cstheme="minorHAnsi"/>
                <w:b/>
                <w:bCs/>
                <w:i/>
                <w:iCs/>
                <w:sz w:val="32"/>
                <w:szCs w:val="32"/>
              </w:rPr>
              <w:t>, 2021</w:t>
            </w:r>
          </w:p>
        </w:tc>
      </w:tr>
      <w:tr w:rsidR="00317C82" w14:paraId="35A89C85" w14:textId="77777777" w:rsidTr="00A414B5">
        <w:tc>
          <w:tcPr>
            <w:tcW w:w="1975" w:type="dxa"/>
          </w:tcPr>
          <w:p w14:paraId="642A0522" w14:textId="6A335CC3" w:rsidR="00317C82" w:rsidRPr="000011AF" w:rsidRDefault="00317C82" w:rsidP="006C795D">
            <w:pPr>
              <w:pStyle w:val="NoSpacing"/>
              <w:rPr>
                <w:rFonts w:cstheme="minorHAnsi"/>
                <w:b/>
                <w:bCs/>
              </w:rPr>
            </w:pPr>
            <w:bookmarkStart w:id="1" w:name="_Hlk65409175"/>
            <w:r w:rsidRPr="000011AF">
              <w:rPr>
                <w:rFonts w:cstheme="minorHAnsi"/>
                <w:b/>
                <w:bCs/>
              </w:rPr>
              <w:t>Educational Session</w:t>
            </w:r>
          </w:p>
        </w:tc>
        <w:tc>
          <w:tcPr>
            <w:tcW w:w="5219" w:type="dxa"/>
          </w:tcPr>
          <w:p w14:paraId="3B13D254" w14:textId="23492C4F" w:rsidR="00317C82" w:rsidRPr="000011AF" w:rsidRDefault="00317C82" w:rsidP="006C795D">
            <w:pPr>
              <w:pStyle w:val="NoSpacing"/>
              <w:rPr>
                <w:rFonts w:cstheme="minorHAnsi"/>
                <w:b/>
                <w:bCs/>
              </w:rPr>
            </w:pPr>
            <w:r w:rsidRPr="000011AF">
              <w:rPr>
                <w:rFonts w:cstheme="minorHAnsi"/>
                <w:b/>
                <w:bCs/>
              </w:rPr>
              <w:t>Abstract</w:t>
            </w:r>
          </w:p>
        </w:tc>
        <w:tc>
          <w:tcPr>
            <w:tcW w:w="3598" w:type="dxa"/>
          </w:tcPr>
          <w:p w14:paraId="0278A65A" w14:textId="14457E75" w:rsidR="00317C82" w:rsidRPr="000011AF" w:rsidRDefault="00317C82" w:rsidP="006C795D">
            <w:pPr>
              <w:pStyle w:val="NoSpacing"/>
              <w:rPr>
                <w:rFonts w:cstheme="minorHAnsi"/>
                <w:b/>
                <w:bCs/>
              </w:rPr>
            </w:pPr>
            <w:r w:rsidRPr="000011AF">
              <w:rPr>
                <w:rFonts w:cstheme="minorHAnsi"/>
                <w:b/>
                <w:bCs/>
              </w:rPr>
              <w:t>Learning Objectives</w:t>
            </w:r>
          </w:p>
        </w:tc>
        <w:tc>
          <w:tcPr>
            <w:tcW w:w="3598" w:type="dxa"/>
          </w:tcPr>
          <w:p w14:paraId="69928942" w14:textId="562980D8" w:rsidR="00317C82" w:rsidRPr="000011AF" w:rsidRDefault="00317C82" w:rsidP="006C795D">
            <w:pPr>
              <w:pStyle w:val="NoSpacing"/>
              <w:rPr>
                <w:rFonts w:cstheme="minorHAnsi"/>
                <w:b/>
                <w:bCs/>
              </w:rPr>
            </w:pPr>
            <w:r w:rsidRPr="000011AF">
              <w:rPr>
                <w:rFonts w:cstheme="minorHAnsi"/>
                <w:b/>
                <w:bCs/>
              </w:rPr>
              <w:t>Speakers</w:t>
            </w:r>
          </w:p>
        </w:tc>
      </w:tr>
      <w:tr w:rsidR="00341D27" w14:paraId="0991117D" w14:textId="77777777" w:rsidTr="001F3F2B">
        <w:tc>
          <w:tcPr>
            <w:tcW w:w="1975" w:type="dxa"/>
          </w:tcPr>
          <w:p w14:paraId="1BAA0948" w14:textId="15DB97D5" w:rsidR="00341D27" w:rsidRPr="00341D27" w:rsidRDefault="00341D27" w:rsidP="00C15A22">
            <w:pPr>
              <w:pStyle w:val="NoSpacing"/>
              <w:rPr>
                <w:rFonts w:cstheme="minorHAnsi"/>
                <w:b/>
                <w:bCs/>
                <w:sz w:val="24"/>
                <w:szCs w:val="24"/>
              </w:rPr>
            </w:pPr>
            <w:r w:rsidRPr="000D5457">
              <w:rPr>
                <w:rFonts w:cstheme="minorHAnsi"/>
                <w:b/>
                <w:bCs/>
                <w:sz w:val="24"/>
                <w:szCs w:val="24"/>
              </w:rPr>
              <w:t>11:30am PST</w:t>
            </w:r>
          </w:p>
        </w:tc>
        <w:tc>
          <w:tcPr>
            <w:tcW w:w="12415" w:type="dxa"/>
            <w:gridSpan w:val="3"/>
          </w:tcPr>
          <w:p w14:paraId="2B12C15F" w14:textId="1EE6C335" w:rsidR="00341D27" w:rsidRPr="000D5457" w:rsidRDefault="00341D27" w:rsidP="00C15A22">
            <w:pPr>
              <w:pStyle w:val="NoSpacing"/>
              <w:rPr>
                <w:rFonts w:cstheme="minorHAnsi"/>
              </w:rPr>
            </w:pPr>
            <w:r w:rsidRPr="00341D27">
              <w:rPr>
                <w:rFonts w:cstheme="minorHAnsi"/>
                <w:sz w:val="28"/>
                <w:szCs w:val="28"/>
              </w:rPr>
              <w:t>NWATA Student Symposium</w:t>
            </w:r>
          </w:p>
        </w:tc>
      </w:tr>
      <w:bookmarkEnd w:id="1"/>
      <w:tr w:rsidR="00C15A22" w14:paraId="396277AF" w14:textId="77777777" w:rsidTr="00A414B5">
        <w:tc>
          <w:tcPr>
            <w:tcW w:w="1975" w:type="dxa"/>
          </w:tcPr>
          <w:p w14:paraId="04790BA2" w14:textId="3494A6D6" w:rsidR="003428AB" w:rsidRPr="000D5457" w:rsidRDefault="003428AB" w:rsidP="00C15A22">
            <w:pPr>
              <w:pStyle w:val="NoSpacing"/>
              <w:rPr>
                <w:rFonts w:cstheme="minorHAnsi"/>
                <w:b/>
                <w:bCs/>
                <w:sz w:val="24"/>
                <w:szCs w:val="24"/>
              </w:rPr>
            </w:pPr>
            <w:r w:rsidRPr="000D5457">
              <w:rPr>
                <w:rFonts w:cstheme="minorHAnsi"/>
                <w:b/>
                <w:bCs/>
                <w:sz w:val="24"/>
                <w:szCs w:val="24"/>
              </w:rPr>
              <w:t>5:30pm PST</w:t>
            </w:r>
          </w:p>
          <w:p w14:paraId="51F1E417" w14:textId="092C5301" w:rsidR="00C15A22" w:rsidRPr="000D5457" w:rsidRDefault="00C15A22" w:rsidP="00C15A22">
            <w:pPr>
              <w:pStyle w:val="NoSpacing"/>
              <w:rPr>
                <w:rFonts w:cstheme="minorHAnsi"/>
                <w:i/>
                <w:iCs/>
              </w:rPr>
            </w:pPr>
            <w:r w:rsidRPr="000D5457">
              <w:rPr>
                <w:rFonts w:cstheme="minorHAnsi"/>
                <w:i/>
                <w:iCs/>
              </w:rPr>
              <w:t>Appearance and Performance Enhancing Substances:  The Pressure to Perform</w:t>
            </w:r>
          </w:p>
          <w:p w14:paraId="47C822E4" w14:textId="77777777" w:rsidR="00C15A22" w:rsidRPr="000D5457" w:rsidRDefault="00C15A22" w:rsidP="00C15A22">
            <w:pPr>
              <w:pStyle w:val="NoSpacing"/>
              <w:rPr>
                <w:rFonts w:cstheme="minorHAnsi"/>
              </w:rPr>
            </w:pPr>
          </w:p>
          <w:p w14:paraId="63EF6B2E" w14:textId="3C07A4B9" w:rsidR="00C15A22" w:rsidRPr="000D5457" w:rsidRDefault="00C15A22" w:rsidP="00C15A22">
            <w:pPr>
              <w:pStyle w:val="NoSpacing"/>
              <w:rPr>
                <w:rFonts w:cstheme="minorHAnsi"/>
                <w:b/>
                <w:bCs/>
              </w:rPr>
            </w:pPr>
            <w:r w:rsidRPr="000D5457">
              <w:rPr>
                <w:rFonts w:cstheme="minorHAnsi"/>
                <w:b/>
                <w:bCs/>
              </w:rPr>
              <w:t>1 credit Category EBP</w:t>
            </w:r>
          </w:p>
          <w:p w14:paraId="72EFA231" w14:textId="77777777" w:rsidR="00C15A22" w:rsidRPr="000D5457" w:rsidRDefault="00C15A22" w:rsidP="00C15A22">
            <w:pPr>
              <w:pStyle w:val="NoSpacing"/>
              <w:rPr>
                <w:rFonts w:cstheme="minorHAnsi"/>
              </w:rPr>
            </w:pPr>
          </w:p>
          <w:p w14:paraId="2089683E" w14:textId="7845B864" w:rsidR="00C15A22" w:rsidRPr="000D5457" w:rsidRDefault="00C15A22" w:rsidP="00C15A22">
            <w:pPr>
              <w:pStyle w:val="NoSpacing"/>
              <w:rPr>
                <w:rFonts w:cstheme="minorHAnsi"/>
                <w:b/>
                <w:bCs/>
                <w:i/>
                <w:iCs/>
              </w:rPr>
            </w:pPr>
            <w:r w:rsidRPr="000D5457">
              <w:rPr>
                <w:rFonts w:cstheme="minorHAnsi"/>
                <w:b/>
                <w:bCs/>
                <w:i/>
                <w:iCs/>
              </w:rPr>
              <w:lastRenderedPageBreak/>
              <w:t>This Session WILL NOT BE RECORDED</w:t>
            </w:r>
            <w:r w:rsidR="00215D67" w:rsidRPr="000D5457">
              <w:rPr>
                <w:rFonts w:cstheme="minorHAnsi"/>
                <w:b/>
                <w:bCs/>
                <w:i/>
                <w:iCs/>
              </w:rPr>
              <w:t xml:space="preserve"> or available after the live presentation</w:t>
            </w:r>
          </w:p>
        </w:tc>
        <w:tc>
          <w:tcPr>
            <w:tcW w:w="5219" w:type="dxa"/>
          </w:tcPr>
          <w:p w14:paraId="49FA3DC5" w14:textId="52271F7A" w:rsidR="008D14FC" w:rsidRPr="000D5457" w:rsidRDefault="008D14FC" w:rsidP="00C15A22">
            <w:pPr>
              <w:pStyle w:val="NoSpacing"/>
              <w:rPr>
                <w:rFonts w:cstheme="minorHAnsi"/>
              </w:rPr>
            </w:pPr>
            <w:r w:rsidRPr="000D5457">
              <w:rPr>
                <w:rFonts w:cstheme="minorHAnsi"/>
              </w:rPr>
              <w:lastRenderedPageBreak/>
              <w:t xml:space="preserve">Anabolic androgenic steroid (AAS) use is rapidly becoming a public health problem for the United States as well as many Western countries. The British Medical Association Board of Science and Education revealed the prevalence in UK fitness centers to be around 13%, whereas in dedicated bodybuilding gyms, the prevalence rate peaks at almost half of all members. Adolescents are the most studied population for the prevalence of AAS abuse and research has indicated national AAS abuse rates were 4.3% and 2.2% for males and females, respectively (3.3% overall). While AAS </w:t>
            </w:r>
            <w:r w:rsidRPr="000D5457">
              <w:rPr>
                <w:rFonts w:cstheme="minorHAnsi"/>
              </w:rPr>
              <w:lastRenderedPageBreak/>
              <w:t xml:space="preserve">have legal therapeutic use for specific medical disorders, healthy individuals use and abuse them to enhance physical performance or alter their physique.   However, AAS are not the only consideration with athletes trying to obtain an edge on the competition.  Dietary supplements are also an avenue athletes turn to in order to enhance performance and alter their physique.  </w:t>
            </w:r>
          </w:p>
          <w:p w14:paraId="4C6FA5C7" w14:textId="77777777" w:rsidR="00C15A22" w:rsidRPr="000D5457" w:rsidRDefault="00C15A22" w:rsidP="00C15A22">
            <w:pPr>
              <w:pStyle w:val="NoSpacing"/>
              <w:rPr>
                <w:rFonts w:cstheme="minorHAnsi"/>
              </w:rPr>
            </w:pPr>
          </w:p>
          <w:p w14:paraId="56699D7D" w14:textId="77777777" w:rsidR="00C15A22" w:rsidRPr="000D5457" w:rsidRDefault="00C15A22" w:rsidP="00C15A22">
            <w:pPr>
              <w:pStyle w:val="NoSpacing"/>
              <w:rPr>
                <w:rFonts w:cstheme="minorHAnsi"/>
              </w:rPr>
            </w:pPr>
            <w:r w:rsidRPr="000D5457">
              <w:rPr>
                <w:rFonts w:cstheme="minorHAnsi"/>
              </w:rPr>
              <w:t>BOC Domains: I, II, V</w:t>
            </w:r>
          </w:p>
          <w:p w14:paraId="5270E8C4" w14:textId="1A32528C" w:rsidR="00C15A22" w:rsidRPr="000D5457" w:rsidRDefault="00C15A22" w:rsidP="00C15A22">
            <w:pPr>
              <w:pStyle w:val="NoSpacing"/>
              <w:rPr>
                <w:rFonts w:cstheme="minorHAnsi"/>
              </w:rPr>
            </w:pPr>
            <w:r w:rsidRPr="000D5457">
              <w:t>Level of Difficulty:  Essential</w:t>
            </w:r>
          </w:p>
        </w:tc>
        <w:tc>
          <w:tcPr>
            <w:tcW w:w="3598" w:type="dxa"/>
          </w:tcPr>
          <w:p w14:paraId="3F0D19BE" w14:textId="281DF65E" w:rsidR="008D14FC" w:rsidRPr="000D5457" w:rsidRDefault="008D14FC" w:rsidP="008D14FC">
            <w:pPr>
              <w:pStyle w:val="NoSpacing"/>
              <w:rPr>
                <w:rFonts w:cstheme="minorHAnsi"/>
              </w:rPr>
            </w:pPr>
            <w:r w:rsidRPr="000D5457">
              <w:rPr>
                <w:rFonts w:cstheme="minorHAnsi"/>
              </w:rPr>
              <w:lastRenderedPageBreak/>
              <w:t>Attendees will be able to:</w:t>
            </w:r>
          </w:p>
          <w:p w14:paraId="0D87842B" w14:textId="4B2755A3" w:rsidR="008D14FC" w:rsidRPr="000D5457" w:rsidRDefault="008D14FC" w:rsidP="008D14FC">
            <w:pPr>
              <w:pStyle w:val="NoSpacing"/>
              <w:rPr>
                <w:rFonts w:cstheme="minorHAnsi"/>
              </w:rPr>
            </w:pPr>
            <w:r w:rsidRPr="000D5457">
              <w:rPr>
                <w:rFonts w:cstheme="minorHAnsi"/>
              </w:rPr>
              <w:t>1.Identify the signs and symptoms of anabolic androgenic steroid use</w:t>
            </w:r>
          </w:p>
          <w:p w14:paraId="22E61FEB" w14:textId="5002C38A" w:rsidR="008D14FC" w:rsidRPr="000D5457" w:rsidRDefault="008D14FC" w:rsidP="008D14FC">
            <w:pPr>
              <w:pStyle w:val="NoSpacing"/>
              <w:rPr>
                <w:rFonts w:cstheme="minorHAnsi"/>
              </w:rPr>
            </w:pPr>
            <w:r w:rsidRPr="000D5457">
              <w:rPr>
                <w:rFonts w:cstheme="minorHAnsi"/>
              </w:rPr>
              <w:t>2.Identify dietary supplements that are 3rd party tested and free of banned substances</w:t>
            </w:r>
          </w:p>
          <w:p w14:paraId="509E83AA" w14:textId="151469B1" w:rsidR="00C15A22" w:rsidRPr="000D5457" w:rsidRDefault="008D14FC" w:rsidP="008D14FC">
            <w:pPr>
              <w:pStyle w:val="NoSpacing"/>
              <w:rPr>
                <w:rFonts w:cstheme="minorHAnsi"/>
              </w:rPr>
            </w:pPr>
            <w:r w:rsidRPr="000D5457">
              <w:rPr>
                <w:rFonts w:cstheme="minorHAnsi"/>
              </w:rPr>
              <w:t>3.Describe how to educate others on the signs, symptoms, and potential side effects of anabolic androgenic steroid and dietary supplement use</w:t>
            </w:r>
          </w:p>
        </w:tc>
        <w:tc>
          <w:tcPr>
            <w:tcW w:w="3598" w:type="dxa"/>
          </w:tcPr>
          <w:p w14:paraId="06C2FED0" w14:textId="77777777" w:rsidR="00C15A22" w:rsidRPr="000D5457" w:rsidRDefault="00C15A22" w:rsidP="00C15A22">
            <w:pPr>
              <w:pStyle w:val="NoSpacing"/>
              <w:rPr>
                <w:rFonts w:cstheme="minorHAnsi"/>
              </w:rPr>
            </w:pPr>
            <w:r w:rsidRPr="000D5457">
              <w:rPr>
                <w:rFonts w:cstheme="minorHAnsi"/>
              </w:rPr>
              <w:t>Brian Parker</w:t>
            </w:r>
          </w:p>
          <w:p w14:paraId="01B62857" w14:textId="77777777" w:rsidR="00C15A22" w:rsidRPr="000D5457" w:rsidRDefault="00C15A22" w:rsidP="00C15A22">
            <w:pPr>
              <w:pStyle w:val="NoSpacing"/>
              <w:rPr>
                <w:rFonts w:cstheme="minorHAnsi"/>
              </w:rPr>
            </w:pPr>
          </w:p>
          <w:p w14:paraId="6C2DF024" w14:textId="338A0D25" w:rsidR="00C15A22" w:rsidRPr="000D5457" w:rsidRDefault="008D14FC" w:rsidP="00C15A22">
            <w:pPr>
              <w:pStyle w:val="NoSpacing"/>
              <w:rPr>
                <w:rFonts w:cstheme="minorHAnsi"/>
              </w:rPr>
            </w:pPr>
            <w:r w:rsidRPr="000D5457">
              <w:rPr>
                <w:rFonts w:cstheme="minorHAnsi"/>
              </w:rPr>
              <w:t xml:space="preserve">Brian Parker serves as the Director of Education of the Taylor Hooton Foundation. </w:t>
            </w:r>
          </w:p>
        </w:tc>
      </w:tr>
      <w:tr w:rsidR="00341D27" w14:paraId="6C67CC9D" w14:textId="77777777" w:rsidTr="005E7CA9">
        <w:tc>
          <w:tcPr>
            <w:tcW w:w="1975" w:type="dxa"/>
          </w:tcPr>
          <w:p w14:paraId="4B9AC8E7" w14:textId="53AED3C4" w:rsidR="00341D27" w:rsidRPr="00215D67" w:rsidRDefault="00341D27" w:rsidP="006C795D">
            <w:pPr>
              <w:pStyle w:val="NoSpacing"/>
              <w:rPr>
                <w:rFonts w:cstheme="minorHAnsi"/>
                <w:b/>
                <w:bCs/>
                <w:sz w:val="24"/>
                <w:szCs w:val="24"/>
              </w:rPr>
            </w:pPr>
            <w:r w:rsidRPr="00215D67">
              <w:rPr>
                <w:rFonts w:cstheme="minorHAnsi"/>
                <w:b/>
                <w:bCs/>
                <w:sz w:val="24"/>
                <w:szCs w:val="24"/>
              </w:rPr>
              <w:t>6:30pm PST</w:t>
            </w:r>
          </w:p>
          <w:p w14:paraId="11964FEA" w14:textId="21A5309F" w:rsidR="00341D27" w:rsidRPr="00215D67" w:rsidRDefault="00341D27" w:rsidP="006C795D">
            <w:pPr>
              <w:pStyle w:val="NoSpacing"/>
              <w:rPr>
                <w:rFonts w:cstheme="minorHAnsi"/>
                <w:i/>
                <w:iCs/>
              </w:rPr>
            </w:pPr>
          </w:p>
        </w:tc>
        <w:tc>
          <w:tcPr>
            <w:tcW w:w="8817" w:type="dxa"/>
            <w:gridSpan w:val="2"/>
          </w:tcPr>
          <w:p w14:paraId="4D52A5EA" w14:textId="575CE40A" w:rsidR="00341D27" w:rsidRDefault="00341D27" w:rsidP="006C795D">
            <w:pPr>
              <w:pStyle w:val="NoSpacing"/>
              <w:rPr>
                <w:rFonts w:cstheme="minorHAnsi"/>
              </w:rPr>
            </w:pPr>
            <w:r w:rsidRPr="00341D27">
              <w:rPr>
                <w:rFonts w:cstheme="minorHAnsi"/>
                <w:sz w:val="28"/>
                <w:szCs w:val="28"/>
              </w:rPr>
              <w:t>Opening Keynote Address</w:t>
            </w:r>
          </w:p>
        </w:tc>
        <w:tc>
          <w:tcPr>
            <w:tcW w:w="3598" w:type="dxa"/>
          </w:tcPr>
          <w:p w14:paraId="54B826AD" w14:textId="2D53A651" w:rsidR="00341D27" w:rsidRDefault="00341D27" w:rsidP="006C795D">
            <w:pPr>
              <w:pStyle w:val="NoSpacing"/>
              <w:rPr>
                <w:rFonts w:cstheme="minorHAnsi"/>
              </w:rPr>
            </w:pPr>
            <w:r>
              <w:rPr>
                <w:rFonts w:cstheme="minorHAnsi"/>
              </w:rPr>
              <w:t>Tory Lindley, MA, ATC</w:t>
            </w:r>
          </w:p>
          <w:p w14:paraId="76B3D7B9" w14:textId="453C7C7C" w:rsidR="00341D27" w:rsidRDefault="00341D27" w:rsidP="006C795D">
            <w:pPr>
              <w:pStyle w:val="NoSpacing"/>
              <w:rPr>
                <w:rFonts w:cstheme="minorHAnsi"/>
              </w:rPr>
            </w:pPr>
            <w:r>
              <w:rPr>
                <w:rFonts w:cstheme="minorHAnsi"/>
              </w:rPr>
              <w:t>NATA President</w:t>
            </w:r>
          </w:p>
        </w:tc>
      </w:tr>
      <w:tr w:rsidR="00C15A22" w14:paraId="2238AF84" w14:textId="77777777" w:rsidTr="00A414B5">
        <w:tc>
          <w:tcPr>
            <w:tcW w:w="14390" w:type="dxa"/>
            <w:gridSpan w:val="4"/>
          </w:tcPr>
          <w:p w14:paraId="416A3323" w14:textId="23CE2614" w:rsidR="00C15A22" w:rsidRPr="003428AB" w:rsidRDefault="00C15A22" w:rsidP="006C795D">
            <w:pPr>
              <w:pStyle w:val="NoSpacing"/>
              <w:rPr>
                <w:rFonts w:cstheme="minorHAnsi"/>
                <w:b/>
                <w:bCs/>
                <w:i/>
                <w:iCs/>
              </w:rPr>
            </w:pPr>
            <w:r w:rsidRPr="003428AB">
              <w:rPr>
                <w:rFonts w:cstheme="minorHAnsi"/>
                <w:b/>
                <w:bCs/>
                <w:i/>
                <w:iCs/>
                <w:sz w:val="32"/>
                <w:szCs w:val="32"/>
              </w:rPr>
              <w:t>Friday, March 12, 2021</w:t>
            </w:r>
          </w:p>
        </w:tc>
      </w:tr>
      <w:tr w:rsidR="00C15A22" w14:paraId="3B1A7252" w14:textId="77777777" w:rsidTr="00A414B5">
        <w:tc>
          <w:tcPr>
            <w:tcW w:w="1975" w:type="dxa"/>
          </w:tcPr>
          <w:p w14:paraId="73B220B5" w14:textId="259643BA" w:rsidR="00C15A22" w:rsidRPr="000011AF" w:rsidRDefault="00C15A22" w:rsidP="00C15A22">
            <w:pPr>
              <w:pStyle w:val="NoSpacing"/>
              <w:rPr>
                <w:rFonts w:cstheme="minorHAnsi"/>
                <w:b/>
                <w:bCs/>
              </w:rPr>
            </w:pPr>
            <w:r w:rsidRPr="000011AF">
              <w:rPr>
                <w:rFonts w:cstheme="minorHAnsi"/>
                <w:b/>
                <w:bCs/>
              </w:rPr>
              <w:t>Educational Session</w:t>
            </w:r>
          </w:p>
        </w:tc>
        <w:tc>
          <w:tcPr>
            <w:tcW w:w="5219" w:type="dxa"/>
          </w:tcPr>
          <w:p w14:paraId="139DC415" w14:textId="10B0F54A" w:rsidR="00C15A22" w:rsidRPr="000011AF" w:rsidRDefault="00C15A22" w:rsidP="00C15A22">
            <w:pPr>
              <w:pStyle w:val="NoSpacing"/>
              <w:rPr>
                <w:rFonts w:cstheme="minorHAnsi"/>
                <w:b/>
                <w:bCs/>
              </w:rPr>
            </w:pPr>
            <w:r w:rsidRPr="000011AF">
              <w:rPr>
                <w:rFonts w:cstheme="minorHAnsi"/>
                <w:b/>
                <w:bCs/>
              </w:rPr>
              <w:t>Abstract</w:t>
            </w:r>
          </w:p>
        </w:tc>
        <w:tc>
          <w:tcPr>
            <w:tcW w:w="3598" w:type="dxa"/>
          </w:tcPr>
          <w:p w14:paraId="267804B7" w14:textId="6FBECCA1" w:rsidR="00C15A22" w:rsidRPr="000011AF" w:rsidRDefault="00C15A22" w:rsidP="00C15A22">
            <w:pPr>
              <w:pStyle w:val="NoSpacing"/>
              <w:rPr>
                <w:rFonts w:cstheme="minorHAnsi"/>
                <w:b/>
                <w:bCs/>
              </w:rPr>
            </w:pPr>
            <w:r w:rsidRPr="000011AF">
              <w:rPr>
                <w:rFonts w:cstheme="minorHAnsi"/>
                <w:b/>
                <w:bCs/>
              </w:rPr>
              <w:t>Learning Objectives</w:t>
            </w:r>
          </w:p>
        </w:tc>
        <w:tc>
          <w:tcPr>
            <w:tcW w:w="3598" w:type="dxa"/>
          </w:tcPr>
          <w:p w14:paraId="6559A4F7" w14:textId="05BD37E6" w:rsidR="00C15A22" w:rsidRPr="000011AF" w:rsidRDefault="00C15A22" w:rsidP="00C15A22">
            <w:pPr>
              <w:pStyle w:val="NoSpacing"/>
              <w:rPr>
                <w:rFonts w:cstheme="minorHAnsi"/>
                <w:b/>
                <w:bCs/>
              </w:rPr>
            </w:pPr>
            <w:r w:rsidRPr="000011AF">
              <w:rPr>
                <w:rFonts w:cstheme="minorHAnsi"/>
                <w:b/>
                <w:bCs/>
              </w:rPr>
              <w:t>Speakers</w:t>
            </w:r>
          </w:p>
        </w:tc>
      </w:tr>
      <w:tr w:rsidR="00C15A22" w14:paraId="19322A6C" w14:textId="77777777" w:rsidTr="00A414B5">
        <w:tc>
          <w:tcPr>
            <w:tcW w:w="1975" w:type="dxa"/>
          </w:tcPr>
          <w:p w14:paraId="07EE0B8B" w14:textId="25BFD3B5" w:rsidR="003428AB" w:rsidRPr="000D5457" w:rsidRDefault="003428AB" w:rsidP="00C15A22">
            <w:pPr>
              <w:pStyle w:val="NoSpacing"/>
              <w:rPr>
                <w:rFonts w:cstheme="minorHAnsi"/>
                <w:b/>
                <w:bCs/>
                <w:sz w:val="24"/>
                <w:szCs w:val="24"/>
              </w:rPr>
            </w:pPr>
            <w:r w:rsidRPr="000D5457">
              <w:rPr>
                <w:rFonts w:cstheme="minorHAnsi"/>
                <w:b/>
                <w:bCs/>
                <w:sz w:val="24"/>
                <w:szCs w:val="24"/>
              </w:rPr>
              <w:t>5:30pm PST</w:t>
            </w:r>
          </w:p>
          <w:p w14:paraId="2F126083" w14:textId="45D1426C" w:rsidR="00C15A22" w:rsidRPr="000D5457" w:rsidRDefault="00C15A22" w:rsidP="00C15A22">
            <w:pPr>
              <w:pStyle w:val="NoSpacing"/>
              <w:rPr>
                <w:rFonts w:cstheme="minorHAnsi"/>
                <w:i/>
                <w:iCs/>
              </w:rPr>
            </w:pPr>
            <w:r w:rsidRPr="000D5457">
              <w:rPr>
                <w:rFonts w:cstheme="minorHAnsi"/>
                <w:i/>
                <w:iCs/>
              </w:rPr>
              <w:t>Implementing an Injury Prevention Program and its Impact on Warehouse Operations</w:t>
            </w:r>
          </w:p>
          <w:p w14:paraId="6F0D409A" w14:textId="77777777" w:rsidR="00C15A22" w:rsidRPr="000D5457" w:rsidRDefault="00C15A22" w:rsidP="00C15A22">
            <w:pPr>
              <w:pStyle w:val="NoSpacing"/>
              <w:rPr>
                <w:rFonts w:cstheme="minorHAnsi"/>
              </w:rPr>
            </w:pPr>
          </w:p>
          <w:p w14:paraId="4FA0D156" w14:textId="77777777" w:rsidR="00C15A22" w:rsidRPr="000D5457" w:rsidRDefault="00C15A22" w:rsidP="00C15A22">
            <w:pPr>
              <w:pStyle w:val="NoSpacing"/>
              <w:rPr>
                <w:rFonts w:cstheme="minorHAnsi"/>
                <w:b/>
                <w:bCs/>
              </w:rPr>
            </w:pPr>
            <w:r w:rsidRPr="000D5457">
              <w:rPr>
                <w:rFonts w:cstheme="minorHAnsi"/>
                <w:b/>
                <w:bCs/>
              </w:rPr>
              <w:t>1 credit Category EBP</w:t>
            </w:r>
          </w:p>
          <w:p w14:paraId="678B9EB1" w14:textId="77777777" w:rsidR="00C15A22" w:rsidRPr="000D5457" w:rsidRDefault="00C15A22" w:rsidP="00C15A22">
            <w:pPr>
              <w:pStyle w:val="NoSpacing"/>
              <w:rPr>
                <w:rFonts w:cstheme="minorHAnsi"/>
              </w:rPr>
            </w:pPr>
          </w:p>
          <w:p w14:paraId="13EAB8FC" w14:textId="77777777" w:rsidR="00C15A22" w:rsidRPr="000D5457" w:rsidRDefault="00C15A22" w:rsidP="00C15A22">
            <w:pPr>
              <w:pStyle w:val="NoSpacing"/>
              <w:rPr>
                <w:rFonts w:cstheme="minorHAnsi"/>
              </w:rPr>
            </w:pPr>
          </w:p>
          <w:p w14:paraId="00A07E6C" w14:textId="77777777" w:rsidR="00C15A22" w:rsidRPr="000D5457" w:rsidRDefault="00C15A22" w:rsidP="00C15A22">
            <w:pPr>
              <w:pStyle w:val="NoSpacing"/>
              <w:rPr>
                <w:rFonts w:cstheme="minorHAnsi"/>
              </w:rPr>
            </w:pPr>
          </w:p>
        </w:tc>
        <w:tc>
          <w:tcPr>
            <w:tcW w:w="5219" w:type="dxa"/>
          </w:tcPr>
          <w:p w14:paraId="2EC75744" w14:textId="0AB61641" w:rsidR="00C15A22" w:rsidRPr="000D5457" w:rsidRDefault="00C15A22" w:rsidP="00C15A22">
            <w:pPr>
              <w:pStyle w:val="NoSpacing"/>
              <w:rPr>
                <w:rFonts w:cstheme="minorHAnsi"/>
                <w:bCs/>
              </w:rPr>
            </w:pPr>
            <w:r w:rsidRPr="000D5457">
              <w:rPr>
                <w:rFonts w:cstheme="minorHAnsi"/>
                <w:bCs/>
              </w:rPr>
              <w:t xml:space="preserve">The implementation of an injury prevention program in the industrial and supply chain setting provides a great challenge within the emerging world of ergonomics and human factors engineering with limited peer-reviewed resources to guide organizational leadership.  Building a program that focuses on education, individualistic behavior, and ergonomic engineering has the implications for reducing reported work-related injuries and work-related workers compensation cases and increasing overall workplace production.  </w:t>
            </w:r>
          </w:p>
          <w:p w14:paraId="1C0519A9" w14:textId="77777777" w:rsidR="00DA2C95" w:rsidRPr="000D5457" w:rsidRDefault="00DA2C95" w:rsidP="00C15A22">
            <w:pPr>
              <w:pStyle w:val="NoSpacing"/>
              <w:rPr>
                <w:rFonts w:cstheme="minorHAnsi"/>
                <w:bCs/>
              </w:rPr>
            </w:pPr>
          </w:p>
          <w:p w14:paraId="306B9CA1" w14:textId="77777777" w:rsidR="00C15A22" w:rsidRPr="000D5457" w:rsidRDefault="00C15A22" w:rsidP="00C15A22">
            <w:pPr>
              <w:pStyle w:val="NoSpacing"/>
              <w:rPr>
                <w:rFonts w:cstheme="minorHAnsi"/>
                <w:bCs/>
              </w:rPr>
            </w:pPr>
            <w:r w:rsidRPr="000D5457">
              <w:rPr>
                <w:rFonts w:cstheme="minorHAnsi"/>
                <w:bCs/>
              </w:rPr>
              <w:t>BOC Domain: I</w:t>
            </w:r>
          </w:p>
          <w:p w14:paraId="281EA56A" w14:textId="4A8AED05" w:rsidR="00C15A22" w:rsidRPr="000D5457" w:rsidRDefault="00C15A22" w:rsidP="00C15A22">
            <w:pPr>
              <w:pStyle w:val="NoSpacing"/>
              <w:rPr>
                <w:rFonts w:cstheme="minorHAnsi"/>
              </w:rPr>
            </w:pPr>
            <w:r w:rsidRPr="000D5457">
              <w:t xml:space="preserve">Level of Difficulty:  Essential   </w:t>
            </w:r>
          </w:p>
        </w:tc>
        <w:tc>
          <w:tcPr>
            <w:tcW w:w="3598" w:type="dxa"/>
          </w:tcPr>
          <w:p w14:paraId="4EB3C72F" w14:textId="77777777" w:rsidR="00C15A22" w:rsidRPr="000D5457" w:rsidRDefault="00C15A22" w:rsidP="00C15A22">
            <w:pPr>
              <w:pStyle w:val="NoSpacing"/>
              <w:rPr>
                <w:rFonts w:cstheme="minorHAnsi"/>
              </w:rPr>
            </w:pPr>
            <w:r w:rsidRPr="000D5457">
              <w:rPr>
                <w:rFonts w:cstheme="minorHAnsi"/>
              </w:rPr>
              <w:t>Attendees will be able to:</w:t>
            </w:r>
          </w:p>
          <w:p w14:paraId="61ED4544" w14:textId="77777777" w:rsidR="00C15A22" w:rsidRPr="000D5457" w:rsidRDefault="00C15A22" w:rsidP="00C15A22">
            <w:pPr>
              <w:pStyle w:val="NoSpacing"/>
              <w:rPr>
                <w:rFonts w:cstheme="minorHAnsi"/>
              </w:rPr>
            </w:pPr>
            <w:r w:rsidRPr="000D5457">
              <w:rPr>
                <w:rFonts w:cstheme="minorHAnsi"/>
              </w:rPr>
              <w:t>1. Understand the limitations with industrial athletic training programs.</w:t>
            </w:r>
          </w:p>
          <w:p w14:paraId="668730D2" w14:textId="77777777" w:rsidR="00C15A22" w:rsidRPr="000D5457" w:rsidRDefault="00C15A22" w:rsidP="00C15A22">
            <w:pPr>
              <w:pStyle w:val="NoSpacing"/>
              <w:rPr>
                <w:rFonts w:cstheme="minorHAnsi"/>
              </w:rPr>
            </w:pPr>
            <w:r w:rsidRPr="000D5457">
              <w:rPr>
                <w:rFonts w:cstheme="minorHAnsi"/>
              </w:rPr>
              <w:t>2. Introduce the concepts of human factors engineering.</w:t>
            </w:r>
          </w:p>
          <w:p w14:paraId="3ABCA57B" w14:textId="6B68D070" w:rsidR="00C15A22" w:rsidRPr="000D5457" w:rsidRDefault="00C15A22" w:rsidP="00C15A22">
            <w:pPr>
              <w:pStyle w:val="NoSpacing"/>
              <w:rPr>
                <w:rFonts w:cstheme="minorHAnsi"/>
              </w:rPr>
            </w:pPr>
            <w:r w:rsidRPr="000D5457">
              <w:rPr>
                <w:rFonts w:cstheme="minorHAnsi"/>
              </w:rPr>
              <w:t>3. Establish key principles of the implementation of an injury prevention program.</w:t>
            </w:r>
          </w:p>
        </w:tc>
        <w:tc>
          <w:tcPr>
            <w:tcW w:w="3598" w:type="dxa"/>
          </w:tcPr>
          <w:p w14:paraId="2F1144F6" w14:textId="77777777" w:rsidR="00C15A22" w:rsidRPr="000D5457" w:rsidRDefault="00C15A22" w:rsidP="00C15A22">
            <w:pPr>
              <w:pStyle w:val="NoSpacing"/>
              <w:rPr>
                <w:rFonts w:cstheme="minorHAnsi"/>
              </w:rPr>
            </w:pPr>
            <w:r w:rsidRPr="000D5457">
              <w:rPr>
                <w:rFonts w:cstheme="minorHAnsi"/>
              </w:rPr>
              <w:t>Michael E. Chapman, EdD, ATC, LAT, CEAS II, SFMA</w:t>
            </w:r>
          </w:p>
          <w:p w14:paraId="448F56FA" w14:textId="77777777" w:rsidR="00C15A22" w:rsidRPr="000D5457" w:rsidRDefault="00C15A22" w:rsidP="00C15A22">
            <w:pPr>
              <w:pStyle w:val="NoSpacing"/>
              <w:rPr>
                <w:rFonts w:cstheme="minorHAnsi"/>
              </w:rPr>
            </w:pPr>
          </w:p>
          <w:p w14:paraId="72253A15" w14:textId="4A0884D8" w:rsidR="00C15A22" w:rsidRPr="000D5457" w:rsidRDefault="00C15A22" w:rsidP="00C15A22">
            <w:pPr>
              <w:pStyle w:val="NoSpacing"/>
              <w:rPr>
                <w:rFonts w:cstheme="minorHAnsi"/>
              </w:rPr>
            </w:pPr>
            <w:r w:rsidRPr="000D5457">
              <w:rPr>
                <w:rFonts w:cstheme="minorHAnsi"/>
              </w:rPr>
              <w:t>Michael (Mike) Chapman is an Environmental Health and Safety Manager at a fortune 100 company specializing in injury prevention and human factors engineering. He also serves as adjunct professor at the University of Louisville focusing on the care and prevention of musculoskeletal disorders.</w:t>
            </w:r>
          </w:p>
        </w:tc>
      </w:tr>
      <w:tr w:rsidR="00341D27" w14:paraId="5089B2EA" w14:textId="77777777" w:rsidTr="00562496">
        <w:tc>
          <w:tcPr>
            <w:tcW w:w="1975" w:type="dxa"/>
          </w:tcPr>
          <w:p w14:paraId="0395E6B9" w14:textId="774DEF06" w:rsidR="00341D27" w:rsidRPr="00341D27" w:rsidRDefault="00341D27" w:rsidP="00341D27">
            <w:pPr>
              <w:pStyle w:val="NoSpacing"/>
              <w:rPr>
                <w:rFonts w:cstheme="minorHAnsi"/>
                <w:b/>
                <w:bCs/>
                <w:sz w:val="24"/>
                <w:szCs w:val="24"/>
              </w:rPr>
            </w:pPr>
            <w:r w:rsidRPr="000D5457">
              <w:rPr>
                <w:rFonts w:cstheme="minorHAnsi"/>
                <w:b/>
                <w:bCs/>
                <w:sz w:val="24"/>
                <w:szCs w:val="24"/>
              </w:rPr>
              <w:t>6:30pm PST</w:t>
            </w:r>
          </w:p>
        </w:tc>
        <w:tc>
          <w:tcPr>
            <w:tcW w:w="12415" w:type="dxa"/>
            <w:gridSpan w:val="3"/>
          </w:tcPr>
          <w:p w14:paraId="4E027D31" w14:textId="60CEC44F" w:rsidR="00341D27" w:rsidRPr="00341D27" w:rsidRDefault="00341D27" w:rsidP="00C15A22">
            <w:pPr>
              <w:pStyle w:val="NoSpacing"/>
              <w:rPr>
                <w:rFonts w:cstheme="minorHAnsi"/>
                <w:sz w:val="28"/>
                <w:szCs w:val="28"/>
              </w:rPr>
            </w:pPr>
            <w:r w:rsidRPr="00341D27">
              <w:rPr>
                <w:rFonts w:cstheme="minorHAnsi"/>
                <w:sz w:val="28"/>
                <w:szCs w:val="28"/>
              </w:rPr>
              <w:t>NWATA Scholarships &amp; Awards</w:t>
            </w:r>
          </w:p>
        </w:tc>
      </w:tr>
      <w:tr w:rsidR="00341D27" w14:paraId="3B5B00CA" w14:textId="77777777" w:rsidTr="00BD20A1">
        <w:tc>
          <w:tcPr>
            <w:tcW w:w="1975" w:type="dxa"/>
          </w:tcPr>
          <w:p w14:paraId="5B353C85" w14:textId="5475388B" w:rsidR="00341D27" w:rsidRPr="00341D27" w:rsidRDefault="00341D27" w:rsidP="00C52E65">
            <w:pPr>
              <w:pStyle w:val="NoSpacing"/>
              <w:rPr>
                <w:rFonts w:cstheme="minorHAnsi"/>
                <w:b/>
                <w:bCs/>
                <w:sz w:val="24"/>
                <w:szCs w:val="24"/>
              </w:rPr>
            </w:pPr>
            <w:r w:rsidRPr="000D5457">
              <w:rPr>
                <w:rFonts w:cstheme="minorHAnsi"/>
                <w:b/>
                <w:bCs/>
                <w:sz w:val="24"/>
                <w:szCs w:val="24"/>
              </w:rPr>
              <w:t>7:30pm PST</w:t>
            </w:r>
          </w:p>
        </w:tc>
        <w:tc>
          <w:tcPr>
            <w:tcW w:w="12415" w:type="dxa"/>
            <w:gridSpan w:val="3"/>
          </w:tcPr>
          <w:p w14:paraId="23A63C10" w14:textId="33E4A70F" w:rsidR="00341D27" w:rsidRPr="000D5457" w:rsidRDefault="00341D27" w:rsidP="00C52E65">
            <w:pPr>
              <w:pStyle w:val="NoSpacing"/>
              <w:rPr>
                <w:rFonts w:cstheme="minorHAnsi"/>
              </w:rPr>
            </w:pPr>
            <w:r w:rsidRPr="00341D27">
              <w:rPr>
                <w:rFonts w:cstheme="minorHAnsi"/>
                <w:sz w:val="28"/>
                <w:szCs w:val="28"/>
              </w:rPr>
              <w:t>NWATA Member Business Meeting</w:t>
            </w:r>
          </w:p>
        </w:tc>
      </w:tr>
      <w:tr w:rsidR="00C52E65" w14:paraId="1374C797" w14:textId="77777777" w:rsidTr="00A414B5">
        <w:tc>
          <w:tcPr>
            <w:tcW w:w="14390" w:type="dxa"/>
            <w:gridSpan w:val="4"/>
          </w:tcPr>
          <w:p w14:paraId="14AB875D" w14:textId="22B142B0" w:rsidR="00C52E65" w:rsidRPr="003428AB" w:rsidRDefault="00C52E65" w:rsidP="00C52E65">
            <w:pPr>
              <w:pStyle w:val="NoSpacing"/>
              <w:rPr>
                <w:rFonts w:cstheme="minorHAnsi"/>
                <w:b/>
                <w:bCs/>
                <w:i/>
                <w:iCs/>
                <w:highlight w:val="magenta"/>
              </w:rPr>
            </w:pPr>
            <w:r w:rsidRPr="003428AB">
              <w:rPr>
                <w:rFonts w:cstheme="minorHAnsi"/>
                <w:b/>
                <w:bCs/>
                <w:i/>
                <w:iCs/>
                <w:sz w:val="32"/>
                <w:szCs w:val="32"/>
              </w:rPr>
              <w:t>Saturday, March 13, 2021</w:t>
            </w:r>
          </w:p>
        </w:tc>
      </w:tr>
      <w:tr w:rsidR="00C52E65" w14:paraId="1F5B4BB5" w14:textId="77777777" w:rsidTr="00A414B5">
        <w:tc>
          <w:tcPr>
            <w:tcW w:w="1975" w:type="dxa"/>
          </w:tcPr>
          <w:p w14:paraId="0219A64E" w14:textId="054B253E" w:rsidR="00C52E65" w:rsidRPr="000011AF" w:rsidRDefault="00C52E65" w:rsidP="00C52E65">
            <w:pPr>
              <w:pStyle w:val="NoSpacing"/>
              <w:rPr>
                <w:rFonts w:cstheme="minorHAnsi"/>
                <w:b/>
                <w:bCs/>
                <w:highlight w:val="magenta"/>
              </w:rPr>
            </w:pPr>
            <w:r w:rsidRPr="000011AF">
              <w:rPr>
                <w:rFonts w:cstheme="minorHAnsi"/>
                <w:b/>
                <w:bCs/>
              </w:rPr>
              <w:t>Educational Session</w:t>
            </w:r>
          </w:p>
        </w:tc>
        <w:tc>
          <w:tcPr>
            <w:tcW w:w="5219" w:type="dxa"/>
          </w:tcPr>
          <w:p w14:paraId="2D0DA586" w14:textId="2EE0651C" w:rsidR="00C52E65" w:rsidRPr="000011AF" w:rsidRDefault="00C52E65" w:rsidP="00C52E65">
            <w:pPr>
              <w:pStyle w:val="NoSpacing"/>
              <w:rPr>
                <w:rFonts w:cstheme="minorHAnsi"/>
                <w:b/>
                <w:bCs/>
                <w:highlight w:val="magenta"/>
              </w:rPr>
            </w:pPr>
            <w:r w:rsidRPr="000011AF">
              <w:rPr>
                <w:rFonts w:cstheme="minorHAnsi"/>
                <w:b/>
                <w:bCs/>
              </w:rPr>
              <w:t>Abstract</w:t>
            </w:r>
          </w:p>
        </w:tc>
        <w:tc>
          <w:tcPr>
            <w:tcW w:w="3598" w:type="dxa"/>
          </w:tcPr>
          <w:p w14:paraId="7F93DF71" w14:textId="7193B5BD" w:rsidR="00C52E65" w:rsidRPr="000011AF" w:rsidRDefault="00C52E65" w:rsidP="00C52E65">
            <w:pPr>
              <w:pStyle w:val="NoSpacing"/>
              <w:rPr>
                <w:rFonts w:cstheme="minorHAnsi"/>
                <w:b/>
                <w:bCs/>
                <w:highlight w:val="magenta"/>
              </w:rPr>
            </w:pPr>
            <w:r w:rsidRPr="000011AF">
              <w:rPr>
                <w:rFonts w:cstheme="minorHAnsi"/>
                <w:b/>
                <w:bCs/>
              </w:rPr>
              <w:t>Learning Objectives</w:t>
            </w:r>
          </w:p>
        </w:tc>
        <w:tc>
          <w:tcPr>
            <w:tcW w:w="3598" w:type="dxa"/>
          </w:tcPr>
          <w:p w14:paraId="66EFFA1E" w14:textId="4AB01A4E" w:rsidR="00C52E65" w:rsidRPr="000011AF" w:rsidRDefault="00C52E65" w:rsidP="00C52E65">
            <w:pPr>
              <w:pStyle w:val="NoSpacing"/>
              <w:rPr>
                <w:rFonts w:cstheme="minorHAnsi"/>
                <w:b/>
                <w:bCs/>
                <w:highlight w:val="magenta"/>
              </w:rPr>
            </w:pPr>
            <w:r w:rsidRPr="000011AF">
              <w:rPr>
                <w:rFonts w:cstheme="minorHAnsi"/>
                <w:b/>
                <w:bCs/>
              </w:rPr>
              <w:t>Speakers</w:t>
            </w:r>
          </w:p>
        </w:tc>
      </w:tr>
      <w:tr w:rsidR="00C52E65" w14:paraId="4049B383" w14:textId="77777777" w:rsidTr="00A414B5">
        <w:tc>
          <w:tcPr>
            <w:tcW w:w="1975" w:type="dxa"/>
          </w:tcPr>
          <w:p w14:paraId="1AD9102C" w14:textId="77777777" w:rsidR="00C52E65" w:rsidRPr="000D5457" w:rsidRDefault="00C52E65" w:rsidP="00C52E65">
            <w:pPr>
              <w:pStyle w:val="NoSpacing"/>
              <w:rPr>
                <w:rFonts w:cstheme="minorHAnsi"/>
                <w:b/>
                <w:bCs/>
                <w:sz w:val="24"/>
                <w:szCs w:val="24"/>
              </w:rPr>
            </w:pPr>
            <w:r w:rsidRPr="000D5457">
              <w:rPr>
                <w:rFonts w:cstheme="minorHAnsi"/>
                <w:b/>
                <w:bCs/>
                <w:sz w:val="24"/>
                <w:szCs w:val="24"/>
              </w:rPr>
              <w:t>8:00 am PST</w:t>
            </w:r>
          </w:p>
          <w:p w14:paraId="16EFE7F8" w14:textId="77777777" w:rsidR="003428AB" w:rsidRPr="000D5457" w:rsidRDefault="003428AB" w:rsidP="00C52E65">
            <w:pPr>
              <w:pStyle w:val="NoSpacing"/>
              <w:rPr>
                <w:rFonts w:cstheme="minorHAnsi"/>
              </w:rPr>
            </w:pPr>
          </w:p>
          <w:p w14:paraId="515E50E3" w14:textId="54663890" w:rsidR="003428AB" w:rsidRPr="000D5457" w:rsidRDefault="003428AB" w:rsidP="00C52E65">
            <w:pPr>
              <w:pStyle w:val="NoSpacing"/>
              <w:rPr>
                <w:rFonts w:cstheme="minorHAnsi"/>
                <w:i/>
                <w:iCs/>
              </w:rPr>
            </w:pPr>
            <w:r w:rsidRPr="000D5457">
              <w:rPr>
                <w:rFonts w:cstheme="minorHAnsi"/>
                <w:i/>
                <w:iCs/>
              </w:rPr>
              <w:t>Coffee with Fitz</w:t>
            </w:r>
          </w:p>
        </w:tc>
        <w:tc>
          <w:tcPr>
            <w:tcW w:w="5219" w:type="dxa"/>
          </w:tcPr>
          <w:p w14:paraId="2A51E889" w14:textId="7ED29CEA" w:rsidR="00C52E65" w:rsidRPr="000D5457" w:rsidRDefault="003428AB" w:rsidP="00C52E65">
            <w:pPr>
              <w:pStyle w:val="NoSpacing"/>
              <w:rPr>
                <w:rFonts w:cstheme="minorHAnsi"/>
                <w:bCs/>
              </w:rPr>
            </w:pPr>
            <w:r w:rsidRPr="000D5457">
              <w:rPr>
                <w:rFonts w:cstheme="minorHAnsi"/>
                <w:bCs/>
              </w:rPr>
              <w:t>A time to meet with Director Fitzpatrick.  The Zoom Link will be located in the Virtual Platform</w:t>
            </w:r>
          </w:p>
        </w:tc>
        <w:tc>
          <w:tcPr>
            <w:tcW w:w="3598" w:type="dxa"/>
          </w:tcPr>
          <w:p w14:paraId="2352A1F8" w14:textId="682ACA82" w:rsidR="00C52E65" w:rsidRPr="000D5457" w:rsidRDefault="00C52E65" w:rsidP="00C52E65">
            <w:pPr>
              <w:pStyle w:val="NoSpacing"/>
              <w:rPr>
                <w:rFonts w:cstheme="minorHAnsi"/>
              </w:rPr>
            </w:pPr>
            <w:r w:rsidRPr="000D5457">
              <w:rPr>
                <w:rFonts w:cstheme="minorHAnsi"/>
              </w:rPr>
              <w:t>A time to visit with Director Fitzpatrick to ask questions, bring concerns or make comments important to you</w:t>
            </w:r>
          </w:p>
        </w:tc>
        <w:tc>
          <w:tcPr>
            <w:tcW w:w="3598" w:type="dxa"/>
          </w:tcPr>
          <w:p w14:paraId="79E1FAD5" w14:textId="77777777" w:rsidR="00C52E65" w:rsidRPr="000D5457" w:rsidRDefault="00C52E65" w:rsidP="00C52E65">
            <w:pPr>
              <w:pStyle w:val="NoSpacing"/>
              <w:rPr>
                <w:rFonts w:cstheme="minorHAnsi"/>
              </w:rPr>
            </w:pPr>
            <w:r w:rsidRPr="000D5457">
              <w:rPr>
                <w:rFonts w:cstheme="minorHAnsi"/>
              </w:rPr>
              <w:t>Tony Fitzpatrick, MA, LAT, ATC</w:t>
            </w:r>
          </w:p>
          <w:p w14:paraId="341C6489" w14:textId="59FD99F6" w:rsidR="00C52E65" w:rsidRPr="000D5457" w:rsidRDefault="00C52E65" w:rsidP="00C52E65">
            <w:pPr>
              <w:pStyle w:val="NoSpacing"/>
              <w:rPr>
                <w:rFonts w:cstheme="minorHAnsi"/>
              </w:rPr>
            </w:pPr>
          </w:p>
        </w:tc>
      </w:tr>
      <w:tr w:rsidR="00C52E65" w14:paraId="23D0550C" w14:textId="77777777" w:rsidTr="00A414B5">
        <w:tc>
          <w:tcPr>
            <w:tcW w:w="1975" w:type="dxa"/>
          </w:tcPr>
          <w:p w14:paraId="0FEA9134" w14:textId="77777777" w:rsidR="00C52E65" w:rsidRPr="000D5457" w:rsidRDefault="00C52E65" w:rsidP="00C52E65">
            <w:pPr>
              <w:pStyle w:val="NoSpacing"/>
              <w:rPr>
                <w:rFonts w:cstheme="minorHAnsi"/>
                <w:b/>
                <w:bCs/>
                <w:sz w:val="24"/>
                <w:szCs w:val="24"/>
              </w:rPr>
            </w:pPr>
            <w:r w:rsidRPr="000D5457">
              <w:rPr>
                <w:rFonts w:cstheme="minorHAnsi"/>
                <w:b/>
                <w:bCs/>
                <w:sz w:val="24"/>
                <w:szCs w:val="24"/>
              </w:rPr>
              <w:t>9:00am PST</w:t>
            </w:r>
          </w:p>
          <w:p w14:paraId="558B1D10" w14:textId="77777777" w:rsidR="003428AB" w:rsidRPr="000D5457" w:rsidRDefault="003428AB" w:rsidP="00C52E65">
            <w:pPr>
              <w:pStyle w:val="NoSpacing"/>
              <w:rPr>
                <w:rFonts w:cstheme="minorHAnsi"/>
              </w:rPr>
            </w:pPr>
          </w:p>
          <w:p w14:paraId="3BC15FB9" w14:textId="3278BAC6" w:rsidR="003428AB" w:rsidRPr="000D5457" w:rsidRDefault="003428AB" w:rsidP="00C52E65">
            <w:pPr>
              <w:pStyle w:val="NoSpacing"/>
              <w:rPr>
                <w:rFonts w:cstheme="minorHAnsi"/>
                <w:i/>
                <w:iCs/>
              </w:rPr>
            </w:pPr>
            <w:r w:rsidRPr="000D5457">
              <w:rPr>
                <w:rFonts w:cstheme="minorHAnsi"/>
                <w:i/>
                <w:iCs/>
              </w:rPr>
              <w:t>Winning with Data: Improving Athlete Head Safety and Performance thru impact data insights</w:t>
            </w:r>
          </w:p>
          <w:p w14:paraId="0C6C895B" w14:textId="77777777" w:rsidR="003428AB" w:rsidRPr="000D5457" w:rsidRDefault="003428AB" w:rsidP="00C52E65">
            <w:pPr>
              <w:pStyle w:val="NoSpacing"/>
              <w:rPr>
                <w:rFonts w:cstheme="minorHAnsi"/>
              </w:rPr>
            </w:pPr>
          </w:p>
          <w:p w14:paraId="667876F6" w14:textId="09B7FC8F" w:rsidR="003428AB" w:rsidRPr="000D5457" w:rsidRDefault="003428AB" w:rsidP="00C52E65">
            <w:pPr>
              <w:pStyle w:val="NoSpacing"/>
              <w:rPr>
                <w:rFonts w:cstheme="minorHAnsi"/>
                <w:i/>
                <w:iCs/>
              </w:rPr>
            </w:pPr>
            <w:r w:rsidRPr="000D5457">
              <w:rPr>
                <w:rFonts w:cstheme="minorHAnsi"/>
                <w:i/>
                <w:iCs/>
              </w:rPr>
              <w:t>1 Credit Category EBP</w:t>
            </w:r>
          </w:p>
        </w:tc>
        <w:tc>
          <w:tcPr>
            <w:tcW w:w="5219" w:type="dxa"/>
          </w:tcPr>
          <w:p w14:paraId="53EE7EF3" w14:textId="77777777" w:rsidR="00C52E65" w:rsidRPr="000D5457" w:rsidRDefault="0031159E" w:rsidP="00C52E65">
            <w:pPr>
              <w:pStyle w:val="NoSpacing"/>
              <w:rPr>
                <w:rFonts w:cstheme="minorHAnsi"/>
                <w:bCs/>
              </w:rPr>
            </w:pPr>
            <w:r w:rsidRPr="000D5457">
              <w:rPr>
                <w:rFonts w:cstheme="minorHAnsi"/>
                <w:bCs/>
              </w:rPr>
              <w:t xml:space="preserve">This webinar will provide an educational overview of what head-impact monitoring is and how Athletic Trainers are using head impact data to identify trends that can be used improve student-athlete safety and performance.  We will review the role of head impact data in sports teams and how analytics can be used in the decision-making process.  </w:t>
            </w:r>
          </w:p>
          <w:p w14:paraId="48026AD0" w14:textId="77777777" w:rsidR="0031159E" w:rsidRPr="000D5457" w:rsidRDefault="0031159E" w:rsidP="00C52E65">
            <w:pPr>
              <w:pStyle w:val="NoSpacing"/>
              <w:rPr>
                <w:rFonts w:cstheme="minorHAnsi"/>
                <w:bCs/>
              </w:rPr>
            </w:pPr>
          </w:p>
          <w:p w14:paraId="4DF59A84" w14:textId="124C3479" w:rsidR="00215D67" w:rsidRPr="000D5457" w:rsidRDefault="0031159E" w:rsidP="00215D67">
            <w:pPr>
              <w:pStyle w:val="NoSpacing"/>
              <w:rPr>
                <w:rFonts w:cstheme="minorHAnsi"/>
                <w:bCs/>
              </w:rPr>
            </w:pPr>
            <w:r w:rsidRPr="000D5457">
              <w:rPr>
                <w:rFonts w:cstheme="minorHAnsi"/>
                <w:bCs/>
              </w:rPr>
              <w:t>BOC Domains: I</w:t>
            </w:r>
            <w:r w:rsidR="00215D67" w:rsidRPr="000D5457">
              <w:rPr>
                <w:rFonts w:cstheme="minorHAnsi"/>
                <w:bCs/>
              </w:rPr>
              <w:t>, V</w:t>
            </w:r>
          </w:p>
          <w:p w14:paraId="3678BB6C" w14:textId="03B19033" w:rsidR="0031159E" w:rsidRPr="000D5457" w:rsidRDefault="0031159E" w:rsidP="00215D67">
            <w:pPr>
              <w:pStyle w:val="NoSpacing"/>
              <w:rPr>
                <w:rFonts w:cstheme="minorHAnsi"/>
                <w:bCs/>
              </w:rPr>
            </w:pPr>
            <w:r w:rsidRPr="000D5457">
              <w:rPr>
                <w:rFonts w:cstheme="minorHAnsi"/>
                <w:bCs/>
              </w:rPr>
              <w:t>Level of Difficulty:  Essential</w:t>
            </w:r>
          </w:p>
        </w:tc>
        <w:tc>
          <w:tcPr>
            <w:tcW w:w="3598" w:type="dxa"/>
          </w:tcPr>
          <w:p w14:paraId="0CDEC3FB" w14:textId="77777777" w:rsidR="00C52E65" w:rsidRPr="000D5457" w:rsidRDefault="0031159E" w:rsidP="00C52E65">
            <w:pPr>
              <w:pStyle w:val="NoSpacing"/>
              <w:rPr>
                <w:rFonts w:cstheme="minorHAnsi"/>
              </w:rPr>
            </w:pPr>
            <w:r w:rsidRPr="000D5457">
              <w:rPr>
                <w:rFonts w:cstheme="minorHAnsi"/>
              </w:rPr>
              <w:t>Attendees will be able to:</w:t>
            </w:r>
          </w:p>
          <w:p w14:paraId="0F75B05E" w14:textId="3F4BF25E" w:rsidR="0031159E" w:rsidRPr="000D5457" w:rsidRDefault="0031159E" w:rsidP="0031159E">
            <w:pPr>
              <w:pStyle w:val="NoSpacing"/>
              <w:rPr>
                <w:rFonts w:cstheme="minorHAnsi"/>
              </w:rPr>
            </w:pPr>
            <w:r w:rsidRPr="000D5457">
              <w:rPr>
                <w:rFonts w:cstheme="minorHAnsi"/>
              </w:rPr>
              <w:t>1.  Discuss the role of head impact monitoring in contact sports</w:t>
            </w:r>
          </w:p>
          <w:p w14:paraId="30FBBE32" w14:textId="4602AD9C" w:rsidR="0031159E" w:rsidRPr="000D5457" w:rsidRDefault="0031159E" w:rsidP="0031159E">
            <w:pPr>
              <w:pStyle w:val="NoSpacing"/>
              <w:rPr>
                <w:rFonts w:cstheme="minorHAnsi"/>
              </w:rPr>
            </w:pPr>
            <w:r w:rsidRPr="000D5457">
              <w:rPr>
                <w:rFonts w:cstheme="minorHAnsi"/>
              </w:rPr>
              <w:t>2.  Participants will be able to show potential injury patters within a team set of data</w:t>
            </w:r>
          </w:p>
          <w:p w14:paraId="50BAE1F8" w14:textId="59F25A34" w:rsidR="0031159E" w:rsidRPr="000D5457" w:rsidRDefault="0031159E" w:rsidP="0031159E">
            <w:pPr>
              <w:pStyle w:val="NoSpacing"/>
              <w:rPr>
                <w:rFonts w:cstheme="minorHAnsi"/>
              </w:rPr>
            </w:pPr>
            <w:r w:rsidRPr="000D5457">
              <w:rPr>
                <w:rFonts w:cstheme="minorHAnsi"/>
              </w:rPr>
              <w:t>3.  Participants will be able to point out trends to minimize head injury risk</w:t>
            </w:r>
          </w:p>
        </w:tc>
        <w:tc>
          <w:tcPr>
            <w:tcW w:w="3598" w:type="dxa"/>
          </w:tcPr>
          <w:p w14:paraId="31D9E139" w14:textId="77777777" w:rsidR="00C52E65" w:rsidRPr="000D5457" w:rsidRDefault="0031159E" w:rsidP="00C52E65">
            <w:pPr>
              <w:pStyle w:val="NoSpacing"/>
              <w:rPr>
                <w:rFonts w:cstheme="minorHAnsi"/>
              </w:rPr>
            </w:pPr>
            <w:r w:rsidRPr="000D5457">
              <w:rPr>
                <w:rFonts w:cstheme="minorHAnsi"/>
              </w:rPr>
              <w:t>Andrew Golden</w:t>
            </w:r>
          </w:p>
          <w:p w14:paraId="7BC896B8" w14:textId="77777777" w:rsidR="0031159E" w:rsidRPr="000D5457" w:rsidRDefault="0031159E" w:rsidP="00C52E65">
            <w:pPr>
              <w:pStyle w:val="NoSpacing"/>
              <w:rPr>
                <w:rFonts w:cstheme="minorHAnsi"/>
              </w:rPr>
            </w:pPr>
          </w:p>
          <w:p w14:paraId="2C7BC8BA" w14:textId="6EFB2367" w:rsidR="0031159E" w:rsidRPr="000D5457" w:rsidRDefault="0031159E" w:rsidP="00C52E65">
            <w:pPr>
              <w:pStyle w:val="NoSpacing"/>
              <w:rPr>
                <w:rFonts w:cstheme="minorHAnsi"/>
              </w:rPr>
            </w:pPr>
            <w:r w:rsidRPr="000D5457">
              <w:rPr>
                <w:rFonts w:cstheme="minorHAnsi"/>
              </w:rPr>
              <w:t xml:space="preserve">Andrew Golden is the Director of Business Operations for Athlete Intelligence, a head-impact monitoring and performance tracking solution.  </w:t>
            </w:r>
          </w:p>
        </w:tc>
      </w:tr>
      <w:tr w:rsidR="00341D27" w14:paraId="10D3BEBA" w14:textId="77777777" w:rsidTr="002D677C">
        <w:tc>
          <w:tcPr>
            <w:tcW w:w="1975" w:type="dxa"/>
          </w:tcPr>
          <w:p w14:paraId="049EC11B" w14:textId="42DECAD8" w:rsidR="00341D27" w:rsidRPr="000D5457" w:rsidRDefault="00341D27" w:rsidP="00C52E65">
            <w:pPr>
              <w:pStyle w:val="NoSpacing"/>
              <w:rPr>
                <w:rFonts w:cstheme="minorHAnsi"/>
                <w:b/>
                <w:bCs/>
                <w:sz w:val="24"/>
                <w:szCs w:val="24"/>
              </w:rPr>
            </w:pPr>
            <w:r w:rsidRPr="000D5457">
              <w:rPr>
                <w:rFonts w:cstheme="minorHAnsi"/>
                <w:b/>
                <w:bCs/>
                <w:sz w:val="24"/>
                <w:szCs w:val="24"/>
              </w:rPr>
              <w:t>1:00pm PST</w:t>
            </w:r>
          </w:p>
          <w:p w14:paraId="6EF0B8EC" w14:textId="180D841A" w:rsidR="00341D27" w:rsidRPr="000D5457" w:rsidRDefault="00341D27" w:rsidP="00C52E65">
            <w:pPr>
              <w:pStyle w:val="NoSpacing"/>
              <w:rPr>
                <w:rFonts w:cstheme="minorHAnsi"/>
              </w:rPr>
            </w:pPr>
          </w:p>
        </w:tc>
        <w:tc>
          <w:tcPr>
            <w:tcW w:w="5219" w:type="dxa"/>
          </w:tcPr>
          <w:p w14:paraId="23F32C20" w14:textId="1E2DE503" w:rsidR="00341D27" w:rsidRPr="00341D27" w:rsidRDefault="00341D27" w:rsidP="00C52E65">
            <w:pPr>
              <w:pStyle w:val="NoSpacing"/>
              <w:rPr>
                <w:rFonts w:cstheme="minorHAnsi"/>
                <w:bCs/>
                <w:sz w:val="28"/>
                <w:szCs w:val="28"/>
              </w:rPr>
            </w:pPr>
            <w:r w:rsidRPr="00341D27">
              <w:rPr>
                <w:rFonts w:cstheme="minorHAnsi"/>
                <w:bCs/>
                <w:sz w:val="28"/>
                <w:szCs w:val="28"/>
              </w:rPr>
              <w:t>Live VNWATA Expo Time</w:t>
            </w:r>
          </w:p>
        </w:tc>
        <w:tc>
          <w:tcPr>
            <w:tcW w:w="7196" w:type="dxa"/>
            <w:gridSpan w:val="2"/>
          </w:tcPr>
          <w:p w14:paraId="1EA3E6A3" w14:textId="52B0E418" w:rsidR="00341D27" w:rsidRPr="000D5457" w:rsidRDefault="00341D27" w:rsidP="00C52E65">
            <w:pPr>
              <w:pStyle w:val="NoSpacing"/>
              <w:rPr>
                <w:rFonts w:cstheme="minorHAnsi"/>
              </w:rPr>
            </w:pPr>
            <w:r w:rsidRPr="000D5457">
              <w:rPr>
                <w:rFonts w:cstheme="minorHAnsi"/>
              </w:rPr>
              <w:t>Please take this time to visit the Virtual booths of our AMAZING Vendors who are supporting the NWATA through their support of VNWATA2021</w:t>
            </w:r>
          </w:p>
        </w:tc>
      </w:tr>
      <w:tr w:rsidR="00341D27" w14:paraId="240E58B1" w14:textId="77777777" w:rsidTr="005D3665">
        <w:tc>
          <w:tcPr>
            <w:tcW w:w="1975" w:type="dxa"/>
          </w:tcPr>
          <w:p w14:paraId="6305368E" w14:textId="77777777" w:rsidR="00341D27" w:rsidRPr="000D5457" w:rsidRDefault="00341D27" w:rsidP="00C52E65">
            <w:pPr>
              <w:pStyle w:val="NoSpacing"/>
              <w:rPr>
                <w:rFonts w:cstheme="minorHAnsi"/>
                <w:b/>
                <w:bCs/>
                <w:sz w:val="24"/>
                <w:szCs w:val="24"/>
              </w:rPr>
            </w:pPr>
            <w:r w:rsidRPr="000D5457">
              <w:rPr>
                <w:rFonts w:cstheme="minorHAnsi"/>
                <w:b/>
                <w:bCs/>
                <w:sz w:val="24"/>
                <w:szCs w:val="24"/>
              </w:rPr>
              <w:t>3:00pm PST</w:t>
            </w:r>
          </w:p>
          <w:p w14:paraId="4DC02750" w14:textId="03979E1B" w:rsidR="00341D27" w:rsidRPr="000D5457" w:rsidRDefault="00341D27" w:rsidP="00C52E65">
            <w:pPr>
              <w:pStyle w:val="NoSpacing"/>
              <w:rPr>
                <w:rFonts w:cstheme="minorHAnsi"/>
              </w:rPr>
            </w:pPr>
          </w:p>
        </w:tc>
        <w:tc>
          <w:tcPr>
            <w:tcW w:w="5219" w:type="dxa"/>
          </w:tcPr>
          <w:p w14:paraId="5FB10C17" w14:textId="26F5917F" w:rsidR="00341D27" w:rsidRPr="00341D27" w:rsidRDefault="00341D27" w:rsidP="00C52E65">
            <w:pPr>
              <w:pStyle w:val="NoSpacing"/>
              <w:rPr>
                <w:rFonts w:cstheme="minorHAnsi"/>
                <w:bCs/>
                <w:sz w:val="28"/>
                <w:szCs w:val="28"/>
              </w:rPr>
            </w:pPr>
            <w:r w:rsidRPr="00341D27">
              <w:rPr>
                <w:rFonts w:cstheme="minorHAnsi"/>
                <w:bCs/>
                <w:sz w:val="28"/>
                <w:szCs w:val="28"/>
              </w:rPr>
              <w:t>NWATA-District 10 Koto-Steele Quiz Bowl</w:t>
            </w:r>
          </w:p>
        </w:tc>
        <w:tc>
          <w:tcPr>
            <w:tcW w:w="7196" w:type="dxa"/>
            <w:gridSpan w:val="2"/>
          </w:tcPr>
          <w:p w14:paraId="29F7D760" w14:textId="091C26EA" w:rsidR="00341D27" w:rsidRPr="000D5457" w:rsidRDefault="00341D27" w:rsidP="00C52E65">
            <w:pPr>
              <w:pStyle w:val="NoSpacing"/>
              <w:rPr>
                <w:rFonts w:cstheme="minorHAnsi"/>
              </w:rPr>
            </w:pPr>
            <w:r w:rsidRPr="000D5457">
              <w:rPr>
                <w:rFonts w:cstheme="minorHAnsi"/>
              </w:rPr>
              <w:t>Who will be the NEXT NWATA-D10 Koto-Steele Quiz Bowl Champion?</w:t>
            </w:r>
          </w:p>
        </w:tc>
      </w:tr>
      <w:tr w:rsidR="00C52E65" w14:paraId="4146FF85" w14:textId="77777777" w:rsidTr="00A414B5">
        <w:tc>
          <w:tcPr>
            <w:tcW w:w="1975" w:type="dxa"/>
          </w:tcPr>
          <w:p w14:paraId="0D9EA748" w14:textId="3867F072" w:rsidR="003428AB" w:rsidRPr="000D5457" w:rsidRDefault="003428AB" w:rsidP="00C52E65">
            <w:pPr>
              <w:pStyle w:val="NoSpacing"/>
              <w:rPr>
                <w:rFonts w:cstheme="minorHAnsi"/>
                <w:b/>
                <w:bCs/>
                <w:sz w:val="24"/>
                <w:szCs w:val="24"/>
              </w:rPr>
            </w:pPr>
            <w:r w:rsidRPr="000D5457">
              <w:rPr>
                <w:rFonts w:cstheme="minorHAnsi"/>
                <w:b/>
                <w:bCs/>
                <w:sz w:val="24"/>
                <w:szCs w:val="24"/>
              </w:rPr>
              <w:t>5:00pm PST</w:t>
            </w:r>
          </w:p>
          <w:p w14:paraId="06800B2E" w14:textId="77777777" w:rsidR="003428AB" w:rsidRPr="000D5457" w:rsidRDefault="003428AB" w:rsidP="00C52E65">
            <w:pPr>
              <w:pStyle w:val="NoSpacing"/>
              <w:rPr>
                <w:rFonts w:cstheme="minorHAnsi"/>
              </w:rPr>
            </w:pPr>
          </w:p>
          <w:p w14:paraId="3028F40D" w14:textId="42C7FF6C" w:rsidR="00C52E65" w:rsidRPr="000D5457" w:rsidRDefault="00C52E65" w:rsidP="00C52E65">
            <w:pPr>
              <w:pStyle w:val="NoSpacing"/>
              <w:rPr>
                <w:rFonts w:cstheme="minorHAnsi"/>
              </w:rPr>
            </w:pPr>
            <w:r w:rsidRPr="000D5457">
              <w:rPr>
                <w:rFonts w:cstheme="minorHAnsi"/>
              </w:rPr>
              <w:t>Critically Appraising the Best Available Evidence – What, Why, and How</w:t>
            </w:r>
          </w:p>
          <w:p w14:paraId="2E276D6B" w14:textId="77777777" w:rsidR="00C52E65" w:rsidRPr="000D5457" w:rsidRDefault="00C52E65" w:rsidP="00C52E65">
            <w:pPr>
              <w:pStyle w:val="NoSpacing"/>
              <w:rPr>
                <w:rFonts w:cstheme="minorHAnsi"/>
              </w:rPr>
            </w:pPr>
          </w:p>
          <w:p w14:paraId="090DC5E6" w14:textId="77777777" w:rsidR="00C52E65" w:rsidRPr="000D5457" w:rsidRDefault="00C52E65" w:rsidP="00C52E65">
            <w:pPr>
              <w:pStyle w:val="NoSpacing"/>
              <w:rPr>
                <w:rFonts w:cstheme="minorHAnsi"/>
                <w:b/>
                <w:bCs/>
              </w:rPr>
            </w:pPr>
            <w:r w:rsidRPr="000D5457">
              <w:rPr>
                <w:rFonts w:cstheme="minorHAnsi"/>
                <w:b/>
                <w:bCs/>
              </w:rPr>
              <w:t>1 credit Category EBP</w:t>
            </w:r>
          </w:p>
          <w:p w14:paraId="706DCEC3" w14:textId="77777777" w:rsidR="00C52E65" w:rsidRPr="000D5457" w:rsidRDefault="00C52E65" w:rsidP="00C52E65">
            <w:pPr>
              <w:pStyle w:val="NoSpacing"/>
              <w:rPr>
                <w:rFonts w:cstheme="minorHAnsi"/>
              </w:rPr>
            </w:pPr>
          </w:p>
          <w:p w14:paraId="3FA1F03F" w14:textId="77777777" w:rsidR="00C52E65" w:rsidRPr="000D5457" w:rsidRDefault="00C52E65" w:rsidP="00C52E65">
            <w:pPr>
              <w:pStyle w:val="NoSpacing"/>
              <w:rPr>
                <w:rFonts w:cstheme="minorHAnsi"/>
              </w:rPr>
            </w:pPr>
          </w:p>
          <w:p w14:paraId="0A5B8029" w14:textId="428A7FD2" w:rsidR="00C52E65" w:rsidRPr="000D5457" w:rsidRDefault="00C52E65" w:rsidP="00C52E65">
            <w:pPr>
              <w:pStyle w:val="NoSpacing"/>
              <w:rPr>
                <w:rFonts w:cstheme="minorHAnsi"/>
              </w:rPr>
            </w:pPr>
            <w:r w:rsidRPr="000D5457">
              <w:rPr>
                <w:rFonts w:cstheme="minorHAnsi"/>
              </w:rPr>
              <w:t xml:space="preserve"> </w:t>
            </w:r>
          </w:p>
        </w:tc>
        <w:tc>
          <w:tcPr>
            <w:tcW w:w="5219" w:type="dxa"/>
          </w:tcPr>
          <w:p w14:paraId="4EA45B7A" w14:textId="77777777" w:rsidR="00C52E65" w:rsidRPr="000D5457" w:rsidRDefault="00C52E65" w:rsidP="00C52E65">
            <w:pPr>
              <w:pStyle w:val="NoSpacing"/>
              <w:rPr>
                <w:rFonts w:cstheme="minorHAnsi"/>
              </w:rPr>
            </w:pPr>
            <w:r w:rsidRPr="000D5457">
              <w:rPr>
                <w:rFonts w:cstheme="minorHAnsi"/>
              </w:rPr>
              <w:t xml:space="preserve">Despite a growing literature </w:t>
            </w:r>
            <w:proofErr w:type="spellStart"/>
            <w:r w:rsidRPr="000D5457">
              <w:rPr>
                <w:rFonts w:cstheme="minorHAnsi"/>
              </w:rPr>
              <w:t>base</w:t>
            </w:r>
            <w:proofErr w:type="spellEnd"/>
            <w:r w:rsidRPr="000D5457">
              <w:rPr>
                <w:rFonts w:cstheme="minorHAnsi"/>
              </w:rPr>
              <w:t xml:space="preserve"> on Evidence-based Practice (EBP), the acceptance and/or integration into Athletic Training practice is lacking. Research has shown that overall knowledge of the basic EBP steps remained low across the various athletic trainers' roles. Athletic trainers value EBP, but this value is not reflected in the knowledge of EBP concepts and application. It has been stated that Athletic Trainers have positive attitudes toward the implementation of EBP, but the translation of knowledge into clinical practice remains limited. The perceived barriers to implementation are minimal, but accessibility and resource use remained low for EBP-related resources with the Athletic Training Profession.</w:t>
            </w:r>
          </w:p>
          <w:p w14:paraId="12563F06" w14:textId="77777777" w:rsidR="00C52E65" w:rsidRPr="000D5457" w:rsidRDefault="00C52E65" w:rsidP="00C52E65">
            <w:pPr>
              <w:pStyle w:val="NoSpacing"/>
              <w:rPr>
                <w:rFonts w:cstheme="minorHAnsi"/>
              </w:rPr>
            </w:pPr>
          </w:p>
          <w:p w14:paraId="5B352EE9" w14:textId="5C02B470" w:rsidR="00C52E65" w:rsidRPr="000D5457" w:rsidRDefault="00C52E65" w:rsidP="00C52E65">
            <w:pPr>
              <w:pStyle w:val="NoSpacing"/>
              <w:rPr>
                <w:rFonts w:cstheme="minorHAnsi"/>
              </w:rPr>
            </w:pPr>
            <w:r w:rsidRPr="000D5457">
              <w:rPr>
                <w:rFonts w:cstheme="minorHAnsi"/>
              </w:rPr>
              <w:t>BOC Domains: V</w:t>
            </w:r>
          </w:p>
          <w:p w14:paraId="73504D5A" w14:textId="7F5B63A3" w:rsidR="00C52E65" w:rsidRPr="000D5457" w:rsidRDefault="00C52E65" w:rsidP="00C52E65">
            <w:pPr>
              <w:pStyle w:val="NoSpacing"/>
              <w:rPr>
                <w:rFonts w:cstheme="minorHAnsi"/>
                <w:bCs/>
              </w:rPr>
            </w:pPr>
            <w:r w:rsidRPr="000D5457">
              <w:t xml:space="preserve">Level of Difficulty:  Essential   </w:t>
            </w:r>
          </w:p>
        </w:tc>
        <w:tc>
          <w:tcPr>
            <w:tcW w:w="3598" w:type="dxa"/>
          </w:tcPr>
          <w:p w14:paraId="5801D38B" w14:textId="77777777" w:rsidR="00C52E65" w:rsidRPr="000D5457" w:rsidRDefault="00C52E65" w:rsidP="00C52E65">
            <w:pPr>
              <w:pStyle w:val="NoSpacing"/>
              <w:rPr>
                <w:rFonts w:cstheme="minorHAnsi"/>
              </w:rPr>
            </w:pPr>
            <w:r w:rsidRPr="000D5457">
              <w:rPr>
                <w:rFonts w:cstheme="minorHAnsi"/>
              </w:rPr>
              <w:t>Attendees will be able to:</w:t>
            </w:r>
          </w:p>
          <w:p w14:paraId="591D57CE" w14:textId="77777777" w:rsidR="00C52E65" w:rsidRPr="000D5457" w:rsidRDefault="00C52E65" w:rsidP="00C52E65">
            <w:pPr>
              <w:pStyle w:val="NoSpacing"/>
              <w:rPr>
                <w:rFonts w:cstheme="minorHAnsi"/>
              </w:rPr>
            </w:pPr>
            <w:r w:rsidRPr="000D5457">
              <w:rPr>
                <w:rFonts w:cstheme="minorHAnsi"/>
              </w:rPr>
              <w:t>1. Discuss the critical appraisal of evidence.</w:t>
            </w:r>
          </w:p>
          <w:p w14:paraId="55BE71A5" w14:textId="77777777" w:rsidR="00C52E65" w:rsidRPr="000D5457" w:rsidRDefault="00C52E65" w:rsidP="00C52E65">
            <w:pPr>
              <w:pStyle w:val="NoSpacing"/>
              <w:rPr>
                <w:rFonts w:cstheme="minorHAnsi"/>
              </w:rPr>
            </w:pPr>
            <w:r w:rsidRPr="000D5457">
              <w:rPr>
                <w:rFonts w:cstheme="minorHAnsi"/>
              </w:rPr>
              <w:t>2. Describe why appraising the evidence is important to the athletic training practices and patient care.</w:t>
            </w:r>
          </w:p>
          <w:p w14:paraId="061AB1CB" w14:textId="77777777" w:rsidR="00C52E65" w:rsidRPr="000D5457" w:rsidRDefault="00C52E65" w:rsidP="00C52E65">
            <w:pPr>
              <w:pStyle w:val="NoSpacing"/>
              <w:rPr>
                <w:rFonts w:cstheme="minorHAnsi"/>
              </w:rPr>
            </w:pPr>
            <w:r w:rsidRPr="000D5457">
              <w:rPr>
                <w:rFonts w:cstheme="minorHAnsi"/>
              </w:rPr>
              <w:t>3. Employ a critical appraisal on evidence for application in practice.</w:t>
            </w:r>
          </w:p>
          <w:p w14:paraId="49236CF9" w14:textId="77777777" w:rsidR="00C52E65" w:rsidRPr="000D5457" w:rsidRDefault="00C52E65" w:rsidP="00C52E65">
            <w:pPr>
              <w:pStyle w:val="NoSpacing"/>
              <w:rPr>
                <w:rFonts w:cstheme="minorHAnsi"/>
              </w:rPr>
            </w:pPr>
            <w:r w:rsidRPr="000D5457">
              <w:rPr>
                <w:rFonts w:cstheme="minorHAnsi"/>
              </w:rPr>
              <w:t>4. Rate evidence for application to specific patients, in specific settings.</w:t>
            </w:r>
          </w:p>
          <w:p w14:paraId="6AB47931" w14:textId="6F185715" w:rsidR="00C52E65" w:rsidRPr="000D5457" w:rsidRDefault="00C52E65" w:rsidP="00C52E65">
            <w:pPr>
              <w:pStyle w:val="NoSpacing"/>
              <w:rPr>
                <w:rFonts w:cstheme="minorHAnsi"/>
              </w:rPr>
            </w:pPr>
            <w:r w:rsidRPr="000D5457">
              <w:rPr>
                <w:rFonts w:cstheme="minorHAnsi"/>
              </w:rPr>
              <w:t xml:space="preserve">5. Understand the value of critically appraising evidence, especially before applying the evidence in practice. </w:t>
            </w:r>
          </w:p>
        </w:tc>
        <w:tc>
          <w:tcPr>
            <w:tcW w:w="3598" w:type="dxa"/>
          </w:tcPr>
          <w:p w14:paraId="706102D0" w14:textId="77777777" w:rsidR="00C52E65" w:rsidRPr="000D5457" w:rsidRDefault="00C52E65" w:rsidP="00C52E65">
            <w:pPr>
              <w:pStyle w:val="NoSpacing"/>
              <w:rPr>
                <w:rFonts w:cstheme="minorHAnsi"/>
              </w:rPr>
            </w:pPr>
            <w:r w:rsidRPr="000D5457">
              <w:rPr>
                <w:rFonts w:cstheme="minorHAnsi"/>
              </w:rPr>
              <w:t>Christopher Ludwig, EdD, ATC</w:t>
            </w:r>
          </w:p>
          <w:p w14:paraId="54B5E1CB" w14:textId="77777777" w:rsidR="00C52E65" w:rsidRPr="000D5457" w:rsidRDefault="00C52E65" w:rsidP="00C52E65">
            <w:pPr>
              <w:pStyle w:val="NoSpacing"/>
              <w:rPr>
                <w:rFonts w:cstheme="minorHAnsi"/>
              </w:rPr>
            </w:pPr>
            <w:r w:rsidRPr="000D5457">
              <w:rPr>
                <w:rFonts w:cstheme="minorHAnsi"/>
              </w:rPr>
              <w:t>Russell Baker, DAT, ATC</w:t>
            </w:r>
          </w:p>
          <w:p w14:paraId="60A408E1" w14:textId="77777777" w:rsidR="00C52E65" w:rsidRPr="000D5457" w:rsidRDefault="00C52E65" w:rsidP="00C52E65">
            <w:pPr>
              <w:pStyle w:val="NoSpacing"/>
              <w:rPr>
                <w:rFonts w:cstheme="minorHAnsi"/>
              </w:rPr>
            </w:pPr>
          </w:p>
          <w:p w14:paraId="0FF57B4E" w14:textId="77777777" w:rsidR="00C52E65" w:rsidRPr="000D5457" w:rsidRDefault="00C52E65" w:rsidP="00C52E65">
            <w:pPr>
              <w:pStyle w:val="NoSpacing"/>
              <w:rPr>
                <w:rFonts w:cstheme="minorHAnsi"/>
              </w:rPr>
            </w:pPr>
            <w:r w:rsidRPr="000D5457">
              <w:rPr>
                <w:rFonts w:cstheme="minorHAnsi"/>
              </w:rPr>
              <w:t>Dr. Ludwig is a Clinical Assistant Professor in the College of Education, Health and Human Services at University of Idaho, and works within the Athletic Training Program.</w:t>
            </w:r>
          </w:p>
          <w:p w14:paraId="57881176" w14:textId="77777777" w:rsidR="00C52E65" w:rsidRPr="000D5457" w:rsidRDefault="00C52E65" w:rsidP="00C52E65">
            <w:pPr>
              <w:pStyle w:val="NoSpacing"/>
              <w:rPr>
                <w:rFonts w:cstheme="minorHAnsi"/>
              </w:rPr>
            </w:pPr>
          </w:p>
          <w:p w14:paraId="289A449D" w14:textId="1A12C991" w:rsidR="00C52E65" w:rsidRPr="000D5457" w:rsidRDefault="00C52E65" w:rsidP="00C52E65">
            <w:pPr>
              <w:pStyle w:val="NoSpacing"/>
              <w:rPr>
                <w:rFonts w:cstheme="minorHAnsi"/>
              </w:rPr>
            </w:pPr>
            <w:r w:rsidRPr="000D5457">
              <w:rPr>
                <w:rFonts w:cstheme="minorHAnsi"/>
              </w:rPr>
              <w:t>Dr. Baker currently serves as a clinical associate professor and the Associate Director of Medical Research for the WWAMI Medical Education at the University of Idaho.</w:t>
            </w:r>
          </w:p>
        </w:tc>
      </w:tr>
      <w:tr w:rsidR="00C52E65" w14:paraId="75E64C0B" w14:textId="77777777" w:rsidTr="00A414B5">
        <w:tc>
          <w:tcPr>
            <w:tcW w:w="1975" w:type="dxa"/>
          </w:tcPr>
          <w:p w14:paraId="2FBAB182" w14:textId="38BB8A63" w:rsidR="003428AB" w:rsidRPr="000D5457" w:rsidRDefault="003428AB" w:rsidP="00C52E65">
            <w:pPr>
              <w:pStyle w:val="NoSpacing"/>
              <w:rPr>
                <w:rFonts w:cstheme="minorHAnsi"/>
                <w:b/>
                <w:bCs/>
                <w:sz w:val="24"/>
                <w:szCs w:val="24"/>
              </w:rPr>
            </w:pPr>
            <w:r w:rsidRPr="000D5457">
              <w:rPr>
                <w:rFonts w:cstheme="minorHAnsi"/>
                <w:b/>
                <w:bCs/>
                <w:sz w:val="24"/>
                <w:szCs w:val="24"/>
              </w:rPr>
              <w:t>6pm PST</w:t>
            </w:r>
          </w:p>
          <w:p w14:paraId="2043B120" w14:textId="77777777" w:rsidR="003428AB" w:rsidRPr="000D5457" w:rsidRDefault="003428AB" w:rsidP="00C52E65">
            <w:pPr>
              <w:pStyle w:val="NoSpacing"/>
              <w:rPr>
                <w:rFonts w:cstheme="minorHAnsi"/>
              </w:rPr>
            </w:pPr>
          </w:p>
          <w:p w14:paraId="609A7603" w14:textId="2838A5F7" w:rsidR="00C52E65" w:rsidRPr="000D5457" w:rsidRDefault="00C52E65" w:rsidP="00C52E65">
            <w:pPr>
              <w:pStyle w:val="NoSpacing"/>
              <w:rPr>
                <w:rFonts w:cstheme="minorHAnsi"/>
              </w:rPr>
            </w:pPr>
            <w:r w:rsidRPr="000D5457">
              <w:rPr>
                <w:rFonts w:cstheme="minorHAnsi"/>
              </w:rPr>
              <w:t xml:space="preserve">State Association Meetings  </w:t>
            </w:r>
          </w:p>
          <w:p w14:paraId="5BC56BE7" w14:textId="2B006CD2" w:rsidR="00C52E65" w:rsidRPr="000D5457" w:rsidRDefault="00C52E65" w:rsidP="00C52E65">
            <w:pPr>
              <w:pStyle w:val="NoSpacing"/>
              <w:rPr>
                <w:rFonts w:cstheme="minorHAnsi"/>
              </w:rPr>
            </w:pPr>
          </w:p>
        </w:tc>
        <w:tc>
          <w:tcPr>
            <w:tcW w:w="5219" w:type="dxa"/>
          </w:tcPr>
          <w:p w14:paraId="76CDBFD9" w14:textId="77777777" w:rsidR="00C52E65" w:rsidRPr="000D5457" w:rsidRDefault="00C52E65" w:rsidP="00C52E65">
            <w:pPr>
              <w:pStyle w:val="NoSpacing"/>
              <w:rPr>
                <w:rFonts w:cstheme="minorHAnsi"/>
                <w:bCs/>
              </w:rPr>
            </w:pPr>
            <w:r w:rsidRPr="000D5457">
              <w:rPr>
                <w:rFonts w:cstheme="minorHAnsi"/>
                <w:bCs/>
              </w:rPr>
              <w:t>State Members will find their zoom link to their state meeting imbedded in their State Tile on the Platform</w:t>
            </w:r>
          </w:p>
          <w:p w14:paraId="4E45F0E0" w14:textId="77777777" w:rsidR="00C52E65" w:rsidRPr="000D5457" w:rsidRDefault="00C52E65" w:rsidP="00C52E65">
            <w:pPr>
              <w:pStyle w:val="NoSpacing"/>
              <w:rPr>
                <w:rFonts w:cstheme="minorHAnsi"/>
                <w:bCs/>
              </w:rPr>
            </w:pPr>
          </w:p>
          <w:p w14:paraId="6C36A3C1" w14:textId="77777777" w:rsidR="00C52E65" w:rsidRPr="000D5457" w:rsidRDefault="00C52E65" w:rsidP="00C52E65">
            <w:pPr>
              <w:pStyle w:val="NoSpacing"/>
              <w:rPr>
                <w:rFonts w:cstheme="minorHAnsi"/>
                <w:bCs/>
              </w:rPr>
            </w:pPr>
          </w:p>
          <w:p w14:paraId="07350FEA" w14:textId="77777777" w:rsidR="00C52E65" w:rsidRPr="000D5457" w:rsidRDefault="00C52E65" w:rsidP="00C52E65">
            <w:pPr>
              <w:pStyle w:val="NoSpacing"/>
              <w:rPr>
                <w:rFonts w:cstheme="minorHAnsi"/>
                <w:bCs/>
              </w:rPr>
            </w:pPr>
            <w:r w:rsidRPr="000D5457">
              <w:rPr>
                <w:rFonts w:cstheme="minorHAnsi"/>
                <w:bCs/>
              </w:rPr>
              <w:t xml:space="preserve">Montana Members will have their State Meeting on </w:t>
            </w:r>
          </w:p>
          <w:p w14:paraId="3FC96DE9" w14:textId="19B02D98" w:rsidR="00C52E65" w:rsidRPr="000D5457" w:rsidRDefault="00C52E65" w:rsidP="00C52E65">
            <w:pPr>
              <w:pStyle w:val="NoSpacing"/>
              <w:rPr>
                <w:rFonts w:cstheme="minorHAnsi"/>
                <w:bCs/>
              </w:rPr>
            </w:pPr>
            <w:r w:rsidRPr="000D5457">
              <w:rPr>
                <w:rFonts w:cstheme="minorHAnsi"/>
                <w:bCs/>
              </w:rPr>
              <w:t>Monday, March 15, 2021 at 6pm Mountain</w:t>
            </w:r>
          </w:p>
        </w:tc>
        <w:tc>
          <w:tcPr>
            <w:tcW w:w="3598" w:type="dxa"/>
          </w:tcPr>
          <w:p w14:paraId="0F5C0FAB" w14:textId="77777777" w:rsidR="00C52E65" w:rsidRPr="000D5457" w:rsidRDefault="00C52E65" w:rsidP="00C52E65">
            <w:pPr>
              <w:pStyle w:val="NoSpacing"/>
              <w:rPr>
                <w:rFonts w:cstheme="minorHAnsi"/>
              </w:rPr>
            </w:pPr>
            <w:r w:rsidRPr="000D5457">
              <w:rPr>
                <w:rFonts w:cstheme="minorHAnsi"/>
              </w:rPr>
              <w:t>Alaska Athletic Trainers’ Association</w:t>
            </w:r>
          </w:p>
          <w:p w14:paraId="59D1D641" w14:textId="77777777" w:rsidR="00C52E65" w:rsidRPr="000D5457" w:rsidRDefault="00C52E65" w:rsidP="00C52E65">
            <w:pPr>
              <w:pStyle w:val="NoSpacing"/>
              <w:rPr>
                <w:rFonts w:cstheme="minorHAnsi"/>
              </w:rPr>
            </w:pPr>
            <w:r w:rsidRPr="000D5457">
              <w:rPr>
                <w:rFonts w:cstheme="minorHAnsi"/>
              </w:rPr>
              <w:t>Idaho Athletic Trainers’ Association</w:t>
            </w:r>
          </w:p>
          <w:p w14:paraId="62157239" w14:textId="77777777" w:rsidR="00C52E65" w:rsidRPr="000D5457" w:rsidRDefault="00C52E65" w:rsidP="00C52E65">
            <w:pPr>
              <w:pStyle w:val="NoSpacing"/>
              <w:rPr>
                <w:rFonts w:cstheme="minorHAnsi"/>
              </w:rPr>
            </w:pPr>
            <w:r w:rsidRPr="000D5457">
              <w:rPr>
                <w:rFonts w:cstheme="minorHAnsi"/>
              </w:rPr>
              <w:t>Montana Athletic Trainers’ Association</w:t>
            </w:r>
          </w:p>
          <w:p w14:paraId="6BCBE326" w14:textId="77777777" w:rsidR="00C52E65" w:rsidRPr="000D5457" w:rsidRDefault="00C52E65" w:rsidP="00C52E65">
            <w:pPr>
              <w:pStyle w:val="NoSpacing"/>
              <w:rPr>
                <w:rFonts w:cstheme="minorHAnsi"/>
              </w:rPr>
            </w:pPr>
            <w:r w:rsidRPr="000D5457">
              <w:rPr>
                <w:rFonts w:cstheme="minorHAnsi"/>
              </w:rPr>
              <w:t>Oregon Athletic Trainers’ Society</w:t>
            </w:r>
          </w:p>
          <w:p w14:paraId="2D8A5A30" w14:textId="07D61EF8" w:rsidR="00C52E65" w:rsidRPr="000D5457" w:rsidRDefault="00C52E65" w:rsidP="00C52E65">
            <w:pPr>
              <w:pStyle w:val="NoSpacing"/>
              <w:rPr>
                <w:rFonts w:cstheme="minorHAnsi"/>
              </w:rPr>
            </w:pPr>
            <w:r w:rsidRPr="000D5457">
              <w:rPr>
                <w:rFonts w:cstheme="minorHAnsi"/>
              </w:rPr>
              <w:t>Washington State Athletic Trainers’ Association</w:t>
            </w:r>
          </w:p>
        </w:tc>
        <w:tc>
          <w:tcPr>
            <w:tcW w:w="3598" w:type="dxa"/>
          </w:tcPr>
          <w:p w14:paraId="02E6ABF8" w14:textId="77777777" w:rsidR="00C52E65" w:rsidRPr="000D5457" w:rsidRDefault="00C52E65" w:rsidP="00C52E65">
            <w:pPr>
              <w:pStyle w:val="NoSpacing"/>
              <w:rPr>
                <w:rFonts w:cstheme="minorHAnsi"/>
              </w:rPr>
            </w:pPr>
            <w:r w:rsidRPr="000D5457">
              <w:rPr>
                <w:rFonts w:cstheme="minorHAnsi"/>
              </w:rPr>
              <w:t xml:space="preserve">Lynne Young, </w:t>
            </w:r>
          </w:p>
          <w:p w14:paraId="6660075B" w14:textId="77777777" w:rsidR="00C52E65" w:rsidRPr="000D5457" w:rsidRDefault="00C52E65" w:rsidP="00C52E65">
            <w:pPr>
              <w:pStyle w:val="NoSpacing"/>
              <w:rPr>
                <w:rFonts w:cstheme="minorHAnsi"/>
              </w:rPr>
            </w:pPr>
            <w:proofErr w:type="spellStart"/>
            <w:r w:rsidRPr="000D5457">
              <w:rPr>
                <w:rFonts w:cstheme="minorHAnsi"/>
              </w:rPr>
              <w:t>Jonanna</w:t>
            </w:r>
            <w:proofErr w:type="spellEnd"/>
            <w:r w:rsidRPr="000D5457">
              <w:rPr>
                <w:rFonts w:cstheme="minorHAnsi"/>
              </w:rPr>
              <w:t xml:space="preserve"> </w:t>
            </w:r>
            <w:proofErr w:type="spellStart"/>
            <w:r w:rsidRPr="000D5457">
              <w:rPr>
                <w:rFonts w:cstheme="minorHAnsi"/>
              </w:rPr>
              <w:t>Schisel</w:t>
            </w:r>
            <w:proofErr w:type="spellEnd"/>
          </w:p>
          <w:p w14:paraId="0D072C18" w14:textId="77777777" w:rsidR="00C52E65" w:rsidRPr="000D5457" w:rsidRDefault="00C52E65" w:rsidP="00C52E65">
            <w:pPr>
              <w:pStyle w:val="NoSpacing"/>
              <w:rPr>
                <w:rFonts w:cstheme="minorHAnsi"/>
              </w:rPr>
            </w:pPr>
            <w:r w:rsidRPr="000D5457">
              <w:rPr>
                <w:rFonts w:cstheme="minorHAnsi"/>
              </w:rPr>
              <w:t>Paul Capp, MS, LAT, ATC</w:t>
            </w:r>
          </w:p>
          <w:p w14:paraId="67334CC3" w14:textId="77777777" w:rsidR="00C52E65" w:rsidRPr="000D5457" w:rsidRDefault="00C52E65" w:rsidP="00C52E65">
            <w:pPr>
              <w:pStyle w:val="NoSpacing"/>
              <w:rPr>
                <w:rFonts w:cstheme="minorHAnsi"/>
              </w:rPr>
            </w:pPr>
          </w:p>
          <w:p w14:paraId="3614CFF3" w14:textId="77777777" w:rsidR="00C52E65" w:rsidRPr="000D5457" w:rsidRDefault="00C52E65" w:rsidP="00C52E65">
            <w:pPr>
              <w:pStyle w:val="NoSpacing"/>
              <w:rPr>
                <w:rFonts w:cstheme="minorHAnsi"/>
              </w:rPr>
            </w:pPr>
            <w:r w:rsidRPr="000D5457">
              <w:rPr>
                <w:rFonts w:cstheme="minorHAnsi"/>
              </w:rPr>
              <w:t>Health Halseth</w:t>
            </w:r>
          </w:p>
          <w:p w14:paraId="2FB2B569" w14:textId="577A6176" w:rsidR="00C52E65" w:rsidRPr="000D5457" w:rsidRDefault="00C52E65" w:rsidP="00C52E65">
            <w:pPr>
              <w:pStyle w:val="NoSpacing"/>
              <w:rPr>
                <w:rFonts w:cstheme="minorHAnsi"/>
              </w:rPr>
            </w:pPr>
            <w:r w:rsidRPr="000D5457">
              <w:rPr>
                <w:rFonts w:cstheme="minorHAnsi"/>
              </w:rPr>
              <w:t>Jennifer Carroll</w:t>
            </w:r>
          </w:p>
        </w:tc>
      </w:tr>
      <w:tr w:rsidR="00A414B5" w14:paraId="13FC3A35" w14:textId="77777777" w:rsidTr="00A414B5">
        <w:tc>
          <w:tcPr>
            <w:tcW w:w="14390" w:type="dxa"/>
            <w:gridSpan w:val="4"/>
          </w:tcPr>
          <w:p w14:paraId="49EFEA4C" w14:textId="1048738A" w:rsidR="00A414B5" w:rsidRPr="003428AB" w:rsidRDefault="00A414B5" w:rsidP="00A414B5">
            <w:pPr>
              <w:pStyle w:val="NoSpacing"/>
              <w:rPr>
                <w:rFonts w:cstheme="minorHAnsi"/>
                <w:b/>
                <w:bCs/>
                <w:i/>
                <w:iCs/>
                <w:highlight w:val="magenta"/>
              </w:rPr>
            </w:pPr>
            <w:r w:rsidRPr="003428AB">
              <w:rPr>
                <w:rFonts w:cstheme="minorHAnsi"/>
                <w:b/>
                <w:bCs/>
                <w:i/>
                <w:iCs/>
                <w:sz w:val="32"/>
                <w:szCs w:val="32"/>
              </w:rPr>
              <w:t>Sunday, March 14, 2021 – Don’t Forget that TODAY is the FIRST DAY of Daylight Savings Time!</w:t>
            </w:r>
          </w:p>
        </w:tc>
      </w:tr>
      <w:tr w:rsidR="00A414B5" w14:paraId="14D4539A" w14:textId="77777777" w:rsidTr="00A414B5">
        <w:tc>
          <w:tcPr>
            <w:tcW w:w="1975" w:type="dxa"/>
          </w:tcPr>
          <w:p w14:paraId="74A85F23" w14:textId="6B337738" w:rsidR="00A414B5" w:rsidRPr="000011AF" w:rsidRDefault="00A414B5" w:rsidP="00A414B5">
            <w:pPr>
              <w:pStyle w:val="NoSpacing"/>
              <w:rPr>
                <w:rFonts w:cstheme="minorHAnsi"/>
                <w:b/>
                <w:bCs/>
                <w:highlight w:val="magenta"/>
              </w:rPr>
            </w:pPr>
            <w:r w:rsidRPr="000011AF">
              <w:rPr>
                <w:rFonts w:cstheme="minorHAnsi"/>
                <w:b/>
                <w:bCs/>
              </w:rPr>
              <w:t>Educational Session</w:t>
            </w:r>
          </w:p>
        </w:tc>
        <w:tc>
          <w:tcPr>
            <w:tcW w:w="5219" w:type="dxa"/>
          </w:tcPr>
          <w:p w14:paraId="7A56C68F" w14:textId="30717F67" w:rsidR="00A414B5" w:rsidRPr="000011AF" w:rsidRDefault="00A414B5" w:rsidP="00A414B5">
            <w:pPr>
              <w:pStyle w:val="NoSpacing"/>
              <w:rPr>
                <w:rFonts w:cstheme="minorHAnsi"/>
                <w:b/>
                <w:bCs/>
                <w:highlight w:val="magenta"/>
              </w:rPr>
            </w:pPr>
            <w:r w:rsidRPr="000011AF">
              <w:rPr>
                <w:rFonts w:cstheme="minorHAnsi"/>
                <w:b/>
                <w:bCs/>
              </w:rPr>
              <w:t>Abstract</w:t>
            </w:r>
          </w:p>
        </w:tc>
        <w:tc>
          <w:tcPr>
            <w:tcW w:w="3598" w:type="dxa"/>
          </w:tcPr>
          <w:p w14:paraId="6E0C5E19" w14:textId="0D31672A" w:rsidR="00A414B5" w:rsidRPr="000011AF" w:rsidRDefault="00A414B5" w:rsidP="00A414B5">
            <w:pPr>
              <w:pStyle w:val="NoSpacing"/>
              <w:rPr>
                <w:rFonts w:cstheme="minorHAnsi"/>
                <w:b/>
                <w:bCs/>
                <w:highlight w:val="magenta"/>
              </w:rPr>
            </w:pPr>
            <w:r w:rsidRPr="000011AF">
              <w:rPr>
                <w:rFonts w:cstheme="minorHAnsi"/>
                <w:b/>
                <w:bCs/>
              </w:rPr>
              <w:t>Learning Objectives</w:t>
            </w:r>
          </w:p>
        </w:tc>
        <w:tc>
          <w:tcPr>
            <w:tcW w:w="3598" w:type="dxa"/>
          </w:tcPr>
          <w:p w14:paraId="6B82D28D" w14:textId="3B4F7A71" w:rsidR="00A414B5" w:rsidRPr="000011AF" w:rsidRDefault="00A414B5" w:rsidP="00A414B5">
            <w:pPr>
              <w:pStyle w:val="NoSpacing"/>
              <w:rPr>
                <w:rFonts w:cstheme="minorHAnsi"/>
                <w:b/>
                <w:bCs/>
                <w:highlight w:val="magenta"/>
              </w:rPr>
            </w:pPr>
            <w:r w:rsidRPr="000011AF">
              <w:rPr>
                <w:rFonts w:cstheme="minorHAnsi"/>
                <w:b/>
                <w:bCs/>
              </w:rPr>
              <w:t>Speakers</w:t>
            </w:r>
          </w:p>
        </w:tc>
      </w:tr>
      <w:tr w:rsidR="00A414B5" w14:paraId="28940372" w14:textId="77777777" w:rsidTr="00A414B5">
        <w:tc>
          <w:tcPr>
            <w:tcW w:w="1975" w:type="dxa"/>
          </w:tcPr>
          <w:p w14:paraId="5F65E37C" w14:textId="666AFEA1" w:rsidR="00A414B5" w:rsidRPr="000D5457" w:rsidRDefault="00A414B5" w:rsidP="00A414B5">
            <w:pPr>
              <w:pStyle w:val="NoSpacing"/>
              <w:rPr>
                <w:rFonts w:cstheme="minorHAnsi"/>
                <w:b/>
                <w:bCs/>
                <w:sz w:val="24"/>
                <w:szCs w:val="24"/>
              </w:rPr>
            </w:pPr>
            <w:r w:rsidRPr="000D5457">
              <w:rPr>
                <w:rFonts w:cstheme="minorHAnsi"/>
                <w:b/>
                <w:bCs/>
                <w:sz w:val="24"/>
                <w:szCs w:val="24"/>
              </w:rPr>
              <w:t>8:00am PDT</w:t>
            </w:r>
          </w:p>
          <w:p w14:paraId="31B749B2" w14:textId="77777777" w:rsidR="00A414B5" w:rsidRPr="000D5457" w:rsidRDefault="00A414B5" w:rsidP="00A414B5">
            <w:pPr>
              <w:pStyle w:val="NoSpacing"/>
              <w:rPr>
                <w:rFonts w:cstheme="minorHAnsi"/>
              </w:rPr>
            </w:pPr>
          </w:p>
          <w:p w14:paraId="5DE1B7BD" w14:textId="77777777" w:rsidR="00A414B5" w:rsidRPr="000D5457" w:rsidRDefault="00A414B5" w:rsidP="00A414B5">
            <w:pPr>
              <w:pStyle w:val="NoSpacing"/>
              <w:rPr>
                <w:rFonts w:cstheme="minorHAnsi"/>
                <w:i/>
                <w:iCs/>
              </w:rPr>
            </w:pPr>
            <w:r w:rsidRPr="000D5457">
              <w:rPr>
                <w:rFonts w:cstheme="minorHAnsi"/>
                <w:i/>
                <w:iCs/>
              </w:rPr>
              <w:t>Student First, Athletic Second: Emphasizing a Return to Learn Protocol in a Concussion Management Plan</w:t>
            </w:r>
          </w:p>
          <w:p w14:paraId="7974E538" w14:textId="77777777" w:rsidR="00215D67" w:rsidRPr="000D5457" w:rsidRDefault="00215D67" w:rsidP="00A414B5">
            <w:pPr>
              <w:pStyle w:val="NoSpacing"/>
              <w:rPr>
                <w:rFonts w:cstheme="minorHAnsi"/>
              </w:rPr>
            </w:pPr>
          </w:p>
          <w:p w14:paraId="06151FAB" w14:textId="7DF6CE25" w:rsidR="00215D67" w:rsidRPr="000D5457" w:rsidRDefault="00215D67" w:rsidP="00A414B5">
            <w:pPr>
              <w:pStyle w:val="NoSpacing"/>
              <w:rPr>
                <w:rFonts w:cstheme="minorHAnsi"/>
                <w:b/>
                <w:bCs/>
              </w:rPr>
            </w:pPr>
            <w:r w:rsidRPr="000D5457">
              <w:rPr>
                <w:rFonts w:cstheme="minorHAnsi"/>
                <w:b/>
                <w:bCs/>
              </w:rPr>
              <w:t>1 credit Category EBP</w:t>
            </w:r>
          </w:p>
        </w:tc>
        <w:tc>
          <w:tcPr>
            <w:tcW w:w="5219" w:type="dxa"/>
          </w:tcPr>
          <w:p w14:paraId="69DBF1CC" w14:textId="77777777" w:rsidR="00A414B5" w:rsidRPr="000D5457" w:rsidRDefault="00215D67" w:rsidP="00A414B5">
            <w:pPr>
              <w:pStyle w:val="NoSpacing"/>
              <w:rPr>
                <w:rFonts w:cstheme="minorHAnsi"/>
                <w:bCs/>
              </w:rPr>
            </w:pPr>
            <w:r w:rsidRPr="000D5457">
              <w:rPr>
                <w:rFonts w:cstheme="minorHAnsi"/>
                <w:bCs/>
              </w:rPr>
              <w:t>Significant gains have been made to advance our knowledge of sport related concussion in the past decade. Evaluation and diagnostic techniques have improved, concussion rehabilitation is better understood, and return to play protocols have been established. And while it is well known that cognitive impairments often accompany a sport related concussion, not much emphasis has been placed on academics in the recovery process. Focused efforts on ensuring successful return to the classroom prior to the return to the playing field is vital for all student- athletes. This presentation will focus on discussing evidence that demonstrates sports related concussion cognitive impacts on school performance and the guiding principles to establishing a return to learn protocol. Using tools, such as the Remove-Reduce/Educate/Adjust-Accommodate/Pace (REAP) Program, may serve as a model of care for concussion management to ensure student athletes are returning safely to school and sport.</w:t>
            </w:r>
          </w:p>
          <w:p w14:paraId="3B6A7D72" w14:textId="77777777" w:rsidR="00215D67" w:rsidRPr="000D5457" w:rsidRDefault="00215D67" w:rsidP="00A414B5">
            <w:pPr>
              <w:pStyle w:val="NoSpacing"/>
              <w:rPr>
                <w:rFonts w:cstheme="minorHAnsi"/>
                <w:bCs/>
              </w:rPr>
            </w:pPr>
          </w:p>
          <w:p w14:paraId="13B0B4A4" w14:textId="77D2C5A5" w:rsidR="00215D67" w:rsidRPr="000D5457" w:rsidRDefault="00215D67" w:rsidP="00215D67">
            <w:pPr>
              <w:pStyle w:val="NoSpacing"/>
              <w:rPr>
                <w:rFonts w:cstheme="minorHAnsi"/>
                <w:bCs/>
              </w:rPr>
            </w:pPr>
            <w:r w:rsidRPr="000D5457">
              <w:rPr>
                <w:rFonts w:cstheme="minorHAnsi"/>
                <w:bCs/>
              </w:rPr>
              <w:t>BOC Domains: II, IV, V</w:t>
            </w:r>
          </w:p>
          <w:p w14:paraId="736C9638" w14:textId="7D0EC008" w:rsidR="00215D67" w:rsidRPr="000D5457" w:rsidRDefault="00215D67" w:rsidP="00215D67">
            <w:pPr>
              <w:pStyle w:val="NoSpacing"/>
              <w:rPr>
                <w:rFonts w:cstheme="minorHAnsi"/>
                <w:bCs/>
              </w:rPr>
            </w:pPr>
            <w:r w:rsidRPr="000D5457">
              <w:rPr>
                <w:rFonts w:cstheme="minorHAnsi"/>
                <w:bCs/>
              </w:rPr>
              <w:t xml:space="preserve">Level of Difficulty:  Essential   </w:t>
            </w:r>
          </w:p>
        </w:tc>
        <w:tc>
          <w:tcPr>
            <w:tcW w:w="3598" w:type="dxa"/>
          </w:tcPr>
          <w:p w14:paraId="2240B84B" w14:textId="77777777" w:rsidR="00A414B5" w:rsidRPr="000D5457" w:rsidRDefault="00215D67" w:rsidP="00A414B5">
            <w:pPr>
              <w:pStyle w:val="NoSpacing"/>
              <w:rPr>
                <w:rFonts w:cstheme="minorHAnsi"/>
              </w:rPr>
            </w:pPr>
            <w:r w:rsidRPr="000D5457">
              <w:rPr>
                <w:rFonts w:cstheme="minorHAnsi"/>
              </w:rPr>
              <w:t>Attendees will be able to:</w:t>
            </w:r>
          </w:p>
          <w:p w14:paraId="383FC254" w14:textId="478A8103" w:rsidR="00215D67" w:rsidRPr="000D5457" w:rsidRDefault="00215D67" w:rsidP="00215D67">
            <w:pPr>
              <w:pStyle w:val="NoSpacing"/>
              <w:rPr>
                <w:rFonts w:cstheme="minorHAnsi"/>
              </w:rPr>
            </w:pPr>
            <w:r w:rsidRPr="000D5457">
              <w:rPr>
                <w:rFonts w:cstheme="minorHAnsi"/>
              </w:rPr>
              <w:t>1.</w:t>
            </w:r>
            <w:r w:rsidR="001C5D1A" w:rsidRPr="000D5457">
              <w:rPr>
                <w:rFonts w:cstheme="minorHAnsi"/>
              </w:rPr>
              <w:t xml:space="preserve">  </w:t>
            </w:r>
            <w:r w:rsidRPr="000D5457">
              <w:rPr>
                <w:rFonts w:cstheme="minorHAnsi"/>
              </w:rPr>
              <w:t xml:space="preserve">Discuss current research demonstrating the cognitive impacts of sports related concussion on academic performance. </w:t>
            </w:r>
          </w:p>
          <w:p w14:paraId="010EEBA2" w14:textId="121E9A19" w:rsidR="00215D67" w:rsidRPr="000D5457" w:rsidRDefault="00215D67" w:rsidP="00215D67">
            <w:pPr>
              <w:pStyle w:val="NoSpacing"/>
              <w:rPr>
                <w:rFonts w:cstheme="minorHAnsi"/>
              </w:rPr>
            </w:pPr>
            <w:r w:rsidRPr="000D5457">
              <w:rPr>
                <w:rFonts w:cstheme="minorHAnsi"/>
              </w:rPr>
              <w:t>2.</w:t>
            </w:r>
            <w:r w:rsidR="001C5D1A" w:rsidRPr="000D5457">
              <w:rPr>
                <w:rFonts w:cstheme="minorHAnsi"/>
              </w:rPr>
              <w:t xml:space="preserve">  </w:t>
            </w:r>
            <w:r w:rsidRPr="000D5457">
              <w:rPr>
                <w:rFonts w:cstheme="minorHAnsi"/>
              </w:rPr>
              <w:t>Describe guiding principles on return to learn following sports related concussion</w:t>
            </w:r>
          </w:p>
          <w:p w14:paraId="34725488" w14:textId="1725861E" w:rsidR="00215D67" w:rsidRPr="000D5457" w:rsidRDefault="00215D67" w:rsidP="00215D67">
            <w:pPr>
              <w:pStyle w:val="NoSpacing"/>
              <w:rPr>
                <w:rFonts w:cstheme="minorHAnsi"/>
              </w:rPr>
            </w:pPr>
            <w:r w:rsidRPr="000D5457">
              <w:rPr>
                <w:rFonts w:cstheme="minorHAnsi"/>
              </w:rPr>
              <w:t>3.</w:t>
            </w:r>
            <w:r w:rsidR="001C5D1A" w:rsidRPr="000D5457">
              <w:rPr>
                <w:rFonts w:cstheme="minorHAnsi"/>
              </w:rPr>
              <w:t xml:space="preserve">  </w:t>
            </w:r>
            <w:r w:rsidRPr="000D5457">
              <w:rPr>
                <w:rFonts w:cstheme="minorHAnsi"/>
              </w:rPr>
              <w:t>Discuss the return to learn process</w:t>
            </w:r>
          </w:p>
          <w:p w14:paraId="2121C578" w14:textId="5A2D1D65" w:rsidR="00215D67" w:rsidRPr="000D5457" w:rsidRDefault="00215D67" w:rsidP="00215D67">
            <w:pPr>
              <w:pStyle w:val="NoSpacing"/>
              <w:rPr>
                <w:rFonts w:cstheme="minorHAnsi"/>
              </w:rPr>
            </w:pPr>
            <w:r w:rsidRPr="000D5457">
              <w:rPr>
                <w:rFonts w:cstheme="minorHAnsi"/>
              </w:rPr>
              <w:t>4.</w:t>
            </w:r>
            <w:r w:rsidR="001C5D1A" w:rsidRPr="000D5457">
              <w:rPr>
                <w:rFonts w:cstheme="minorHAnsi"/>
              </w:rPr>
              <w:t xml:space="preserve">  </w:t>
            </w:r>
            <w:r w:rsidRPr="000D5457">
              <w:rPr>
                <w:rFonts w:cstheme="minorHAnsi"/>
              </w:rPr>
              <w:t xml:space="preserve">Describe barriers related to the return to learn process for youth and collegiate athletes. </w:t>
            </w:r>
          </w:p>
          <w:p w14:paraId="27CBDDE7" w14:textId="5EE6B1C5" w:rsidR="00215D67" w:rsidRPr="000D5457" w:rsidRDefault="00215D67" w:rsidP="00215D67">
            <w:pPr>
              <w:pStyle w:val="NoSpacing"/>
              <w:rPr>
                <w:rFonts w:cstheme="minorHAnsi"/>
              </w:rPr>
            </w:pPr>
            <w:r w:rsidRPr="000D5457">
              <w:rPr>
                <w:rFonts w:cstheme="minorHAnsi"/>
              </w:rPr>
              <w:t>5.</w:t>
            </w:r>
            <w:r w:rsidR="001C5D1A" w:rsidRPr="000D5457">
              <w:rPr>
                <w:rFonts w:cstheme="minorHAnsi"/>
              </w:rPr>
              <w:t xml:space="preserve">  </w:t>
            </w:r>
            <w:r w:rsidRPr="000D5457">
              <w:rPr>
                <w:rFonts w:cstheme="minorHAnsi"/>
              </w:rPr>
              <w:t>Discuss different return to learn models and implementation strategies</w:t>
            </w:r>
          </w:p>
        </w:tc>
        <w:tc>
          <w:tcPr>
            <w:tcW w:w="3598" w:type="dxa"/>
          </w:tcPr>
          <w:p w14:paraId="28B5B7B5" w14:textId="77777777" w:rsidR="00A414B5" w:rsidRPr="000D5457" w:rsidRDefault="00A414B5" w:rsidP="00A414B5">
            <w:pPr>
              <w:pStyle w:val="NoSpacing"/>
              <w:rPr>
                <w:rFonts w:cstheme="minorHAnsi"/>
              </w:rPr>
            </w:pPr>
            <w:r w:rsidRPr="000D5457">
              <w:rPr>
                <w:rFonts w:cstheme="minorHAnsi"/>
              </w:rPr>
              <w:t>Valerie Moody, PhD, LAT, ATC, CSCS</w:t>
            </w:r>
          </w:p>
          <w:p w14:paraId="5E556E13" w14:textId="77777777" w:rsidR="00A414B5" w:rsidRPr="000D5457" w:rsidRDefault="00A414B5" w:rsidP="00A414B5">
            <w:pPr>
              <w:pStyle w:val="NoSpacing"/>
              <w:rPr>
                <w:rFonts w:cstheme="minorHAnsi"/>
              </w:rPr>
            </w:pPr>
          </w:p>
          <w:p w14:paraId="0E6CA825" w14:textId="77777777" w:rsidR="00A414B5" w:rsidRPr="000D5457" w:rsidRDefault="00A414B5" w:rsidP="00A414B5">
            <w:pPr>
              <w:pStyle w:val="NoSpacing"/>
              <w:rPr>
                <w:rFonts w:cstheme="minorHAnsi"/>
              </w:rPr>
            </w:pPr>
            <w:r w:rsidRPr="000D5457">
              <w:rPr>
                <w:rFonts w:cstheme="minorHAnsi"/>
              </w:rPr>
              <w:t>Valerie is currently in her 14th year at the University of Montana where she serves as Program Director of the Athletic Training Program. She also serves as Director of the Montana Youth Sports Safety Institute. She is Past President and Governmental Affairs Chair of the Montana Athletic Trainers’ Association and a member of the Commission on Accreditation of Athletic Training Review team.</w:t>
            </w:r>
          </w:p>
          <w:p w14:paraId="530CAEA0" w14:textId="797B53BA" w:rsidR="00A414B5" w:rsidRPr="000D5457" w:rsidRDefault="00A414B5" w:rsidP="00A414B5">
            <w:pPr>
              <w:pStyle w:val="NoSpacing"/>
              <w:rPr>
                <w:rFonts w:cstheme="minorHAnsi"/>
              </w:rPr>
            </w:pPr>
            <w:r w:rsidRPr="000D5457">
              <w:rPr>
                <w:rFonts w:cstheme="minorHAnsi"/>
              </w:rPr>
              <w:t>Todd is a board certified athletic trainer and certified strength and conditioning specialist.</w:t>
            </w:r>
          </w:p>
        </w:tc>
      </w:tr>
      <w:tr w:rsidR="00A414B5" w14:paraId="07DBD5D1" w14:textId="77777777" w:rsidTr="00A414B5">
        <w:tc>
          <w:tcPr>
            <w:tcW w:w="1975" w:type="dxa"/>
          </w:tcPr>
          <w:p w14:paraId="0DB3F2C1" w14:textId="4471810A" w:rsidR="00A414B5" w:rsidRPr="000D5457" w:rsidRDefault="00A414B5" w:rsidP="00A414B5">
            <w:pPr>
              <w:pStyle w:val="NoSpacing"/>
              <w:rPr>
                <w:rFonts w:cstheme="minorHAnsi"/>
                <w:b/>
                <w:bCs/>
                <w:sz w:val="24"/>
                <w:szCs w:val="24"/>
              </w:rPr>
            </w:pPr>
            <w:r w:rsidRPr="000D5457">
              <w:rPr>
                <w:rFonts w:cstheme="minorHAnsi"/>
                <w:b/>
                <w:bCs/>
                <w:sz w:val="24"/>
                <w:szCs w:val="24"/>
              </w:rPr>
              <w:t>9:00am PDT</w:t>
            </w:r>
          </w:p>
          <w:p w14:paraId="51703E6A" w14:textId="77777777" w:rsidR="00A414B5" w:rsidRPr="000D5457" w:rsidRDefault="00A414B5" w:rsidP="00A414B5">
            <w:pPr>
              <w:pStyle w:val="NoSpacing"/>
              <w:rPr>
                <w:rFonts w:cstheme="minorHAnsi"/>
              </w:rPr>
            </w:pPr>
          </w:p>
          <w:p w14:paraId="06704721" w14:textId="011B453F" w:rsidR="00A414B5" w:rsidRPr="000D5457" w:rsidRDefault="00A414B5" w:rsidP="00A414B5">
            <w:pPr>
              <w:pStyle w:val="NoSpacing"/>
              <w:rPr>
                <w:rFonts w:cstheme="minorHAnsi"/>
                <w:i/>
                <w:iCs/>
              </w:rPr>
            </w:pPr>
            <w:r w:rsidRPr="000D5457">
              <w:rPr>
                <w:rFonts w:cstheme="minorHAnsi"/>
                <w:i/>
                <w:iCs/>
              </w:rPr>
              <w:t>The Case for Implementing Wearable Technologies and other Biomechanical Tools into Clinical Practice</w:t>
            </w:r>
          </w:p>
          <w:p w14:paraId="1C657D22" w14:textId="77777777" w:rsidR="00A414B5" w:rsidRPr="000D5457" w:rsidRDefault="00A414B5" w:rsidP="00A414B5">
            <w:pPr>
              <w:pStyle w:val="NoSpacing"/>
              <w:rPr>
                <w:rFonts w:cstheme="minorHAnsi"/>
              </w:rPr>
            </w:pPr>
          </w:p>
          <w:p w14:paraId="32DB8CB2" w14:textId="77777777" w:rsidR="00A414B5" w:rsidRPr="000D5457" w:rsidRDefault="00A414B5" w:rsidP="00A414B5">
            <w:pPr>
              <w:pStyle w:val="NoSpacing"/>
              <w:rPr>
                <w:rFonts w:cstheme="minorHAnsi"/>
              </w:rPr>
            </w:pPr>
          </w:p>
          <w:p w14:paraId="515505A7" w14:textId="688D0BEB" w:rsidR="00A414B5" w:rsidRPr="000D5457" w:rsidRDefault="00A414B5" w:rsidP="00A414B5">
            <w:pPr>
              <w:pStyle w:val="NoSpacing"/>
              <w:rPr>
                <w:rFonts w:cstheme="minorHAnsi"/>
              </w:rPr>
            </w:pPr>
          </w:p>
        </w:tc>
        <w:tc>
          <w:tcPr>
            <w:tcW w:w="5219" w:type="dxa"/>
          </w:tcPr>
          <w:p w14:paraId="4EA3144A" w14:textId="06807563" w:rsidR="001C5D1A" w:rsidRPr="000D5457" w:rsidRDefault="001C5D1A" w:rsidP="00A414B5">
            <w:pPr>
              <w:pStyle w:val="NoSpacing"/>
            </w:pPr>
            <w:r w:rsidRPr="000D5457">
              <w:t xml:space="preserve">Athletic Trainers have the ability to manage a growing number of clinical duties, while simultaneously tracking the progress of athletes recovering from injury; however, these same clinicians may be inundated with large caseloads that makes consistently and objectively evaluating individual athlete progress a challenge. Being overburdened and relying on traditional assessments of athletes during baseline evaluations, at rehabilitation benchmarks, and with return to sport decisions can result in an unintentional reduction in quality of care. The simplification and availability of biomechanical tools allows for objective quantification of an athlete’s movement patterns and provides a rapid solution to clinicians needing to monitor athlete progress. </w:t>
            </w:r>
          </w:p>
          <w:p w14:paraId="59AC1FD3" w14:textId="77777777" w:rsidR="001C5D1A" w:rsidRPr="000D5457" w:rsidRDefault="001C5D1A" w:rsidP="00A414B5">
            <w:pPr>
              <w:pStyle w:val="NoSpacing"/>
            </w:pPr>
          </w:p>
          <w:p w14:paraId="116284BF" w14:textId="4107DD01" w:rsidR="001C5D1A" w:rsidRPr="000D5457" w:rsidRDefault="00A414B5" w:rsidP="00A414B5">
            <w:pPr>
              <w:pStyle w:val="NoSpacing"/>
              <w:rPr>
                <w:rFonts w:cstheme="minorHAnsi"/>
              </w:rPr>
            </w:pPr>
            <w:r w:rsidRPr="000D5457">
              <w:rPr>
                <w:rFonts w:cstheme="minorHAnsi"/>
              </w:rPr>
              <w:t xml:space="preserve">BOC Domains: </w:t>
            </w:r>
            <w:r w:rsidR="001C5D1A" w:rsidRPr="000D5457">
              <w:rPr>
                <w:rFonts w:cstheme="minorHAnsi"/>
              </w:rPr>
              <w:t>I,</w:t>
            </w:r>
            <w:r w:rsidRPr="000D5457">
              <w:rPr>
                <w:rFonts w:cstheme="minorHAnsi"/>
              </w:rPr>
              <w:t>II</w:t>
            </w:r>
            <w:r w:rsidR="001C5D1A" w:rsidRPr="000D5457">
              <w:rPr>
                <w:rFonts w:cstheme="minorHAnsi"/>
              </w:rPr>
              <w:t>, IV</w:t>
            </w:r>
          </w:p>
          <w:p w14:paraId="45C6BE52" w14:textId="614E383E" w:rsidR="00A414B5" w:rsidRPr="000D5457" w:rsidRDefault="00A414B5" w:rsidP="00A414B5">
            <w:pPr>
              <w:pStyle w:val="NoSpacing"/>
              <w:rPr>
                <w:rFonts w:cstheme="minorHAnsi"/>
                <w:bCs/>
              </w:rPr>
            </w:pPr>
            <w:r w:rsidRPr="000D5457">
              <w:t xml:space="preserve">Level of Difficulty:  Advanced   </w:t>
            </w:r>
          </w:p>
        </w:tc>
        <w:tc>
          <w:tcPr>
            <w:tcW w:w="3598" w:type="dxa"/>
          </w:tcPr>
          <w:p w14:paraId="193B5257" w14:textId="77777777" w:rsidR="00A414B5" w:rsidRPr="000D5457" w:rsidRDefault="00A414B5" w:rsidP="00A414B5">
            <w:pPr>
              <w:pStyle w:val="NoSpacing"/>
              <w:rPr>
                <w:rFonts w:cstheme="minorHAnsi"/>
              </w:rPr>
            </w:pPr>
            <w:r w:rsidRPr="000D5457">
              <w:rPr>
                <w:rFonts w:cstheme="minorHAnsi"/>
              </w:rPr>
              <w:t>Attendees will be able to:</w:t>
            </w:r>
          </w:p>
          <w:p w14:paraId="4FAE27F2" w14:textId="0FECCDE1" w:rsidR="001C5D1A" w:rsidRPr="000D5457" w:rsidRDefault="001C5D1A" w:rsidP="001C5D1A">
            <w:pPr>
              <w:pStyle w:val="NoSpacing"/>
              <w:rPr>
                <w:rFonts w:cstheme="minorHAnsi"/>
                <w:lang w:val="en"/>
              </w:rPr>
            </w:pPr>
            <w:r w:rsidRPr="000D5457">
              <w:rPr>
                <w:rFonts w:cstheme="minorHAnsi"/>
                <w:lang w:val="en"/>
              </w:rPr>
              <w:t>1.  Describe wearable technologies currently available for clinicians</w:t>
            </w:r>
          </w:p>
          <w:p w14:paraId="673F424F" w14:textId="7F6C1962" w:rsidR="001C5D1A" w:rsidRPr="000D5457" w:rsidRDefault="001C5D1A" w:rsidP="001C5D1A">
            <w:pPr>
              <w:pStyle w:val="NoSpacing"/>
              <w:rPr>
                <w:rFonts w:cstheme="minorHAnsi"/>
                <w:lang w:val="en"/>
              </w:rPr>
            </w:pPr>
            <w:r w:rsidRPr="000D5457">
              <w:rPr>
                <w:rFonts w:cstheme="minorHAnsi"/>
                <w:lang w:val="en"/>
              </w:rPr>
              <w:t>2.  Identify clinical applications of wearable technology into baseline, return to sport, and load management decisions</w:t>
            </w:r>
          </w:p>
          <w:p w14:paraId="748023C8" w14:textId="10F3B727" w:rsidR="00A414B5" w:rsidRPr="000D5457" w:rsidRDefault="001C5D1A" w:rsidP="001C5D1A">
            <w:pPr>
              <w:pStyle w:val="NoSpacing"/>
              <w:rPr>
                <w:rFonts w:cstheme="minorHAnsi"/>
              </w:rPr>
            </w:pPr>
            <w:r w:rsidRPr="000D5457">
              <w:rPr>
                <w:rFonts w:cstheme="minorHAnsi"/>
                <w:lang w:val="en"/>
              </w:rPr>
              <w:t xml:space="preserve">3.  Critique the applicability of wearable sensors in clinical movement assessments </w:t>
            </w:r>
          </w:p>
        </w:tc>
        <w:tc>
          <w:tcPr>
            <w:tcW w:w="3598" w:type="dxa"/>
          </w:tcPr>
          <w:p w14:paraId="642624FB" w14:textId="77777777" w:rsidR="00A414B5" w:rsidRPr="000D5457" w:rsidRDefault="00A414B5" w:rsidP="00A414B5">
            <w:pPr>
              <w:pStyle w:val="NoSpacing"/>
              <w:rPr>
                <w:rFonts w:cstheme="minorHAnsi"/>
              </w:rPr>
            </w:pPr>
            <w:r w:rsidRPr="000D5457">
              <w:rPr>
                <w:rFonts w:cstheme="minorHAnsi"/>
              </w:rPr>
              <w:t>Shane Murphy, PhD, LAT, ATC</w:t>
            </w:r>
          </w:p>
          <w:p w14:paraId="2665A027" w14:textId="77777777" w:rsidR="00A414B5" w:rsidRPr="000D5457" w:rsidRDefault="00A414B5" w:rsidP="00A414B5">
            <w:pPr>
              <w:pStyle w:val="NoSpacing"/>
              <w:rPr>
                <w:rFonts w:cstheme="minorHAnsi"/>
              </w:rPr>
            </w:pPr>
            <w:r w:rsidRPr="000D5457">
              <w:rPr>
                <w:rFonts w:cstheme="minorHAnsi"/>
              </w:rPr>
              <w:t>Nathan Robey, MS, ATC</w:t>
            </w:r>
          </w:p>
          <w:p w14:paraId="23BDD262" w14:textId="1CED4D8D" w:rsidR="00A414B5" w:rsidRPr="000D5457" w:rsidRDefault="00A414B5" w:rsidP="00A414B5">
            <w:pPr>
              <w:pStyle w:val="NoSpacing"/>
              <w:rPr>
                <w:rFonts w:cstheme="minorHAnsi"/>
              </w:rPr>
            </w:pPr>
            <w:r w:rsidRPr="000D5457">
              <w:rPr>
                <w:rFonts w:cstheme="minorHAnsi"/>
              </w:rPr>
              <w:t>Otto Buch</w:t>
            </w:r>
            <w:r w:rsidR="001C5D1A" w:rsidRPr="000D5457">
              <w:rPr>
                <w:rFonts w:cstheme="minorHAnsi"/>
              </w:rPr>
              <w:t>h</w:t>
            </w:r>
            <w:r w:rsidRPr="000D5457">
              <w:rPr>
                <w:rFonts w:cstheme="minorHAnsi"/>
              </w:rPr>
              <w:t>olz, PhD, LAT, ATC</w:t>
            </w:r>
          </w:p>
          <w:p w14:paraId="443CC7C0" w14:textId="77777777" w:rsidR="00A414B5" w:rsidRPr="000D5457" w:rsidRDefault="00A414B5" w:rsidP="00A414B5">
            <w:pPr>
              <w:pStyle w:val="NoSpacing"/>
              <w:rPr>
                <w:rFonts w:cstheme="minorHAnsi"/>
              </w:rPr>
            </w:pPr>
            <w:r w:rsidRPr="000D5457">
              <w:rPr>
                <w:rFonts w:cstheme="minorHAnsi"/>
              </w:rPr>
              <w:t>Melanie L. McGrath, PhD, LAT, ATC</w:t>
            </w:r>
          </w:p>
          <w:p w14:paraId="6AC7FBE5" w14:textId="77777777" w:rsidR="00A414B5" w:rsidRPr="000D5457" w:rsidRDefault="00A414B5" w:rsidP="00A414B5">
            <w:pPr>
              <w:pStyle w:val="NoSpacing"/>
              <w:rPr>
                <w:rFonts w:cstheme="minorHAnsi"/>
              </w:rPr>
            </w:pPr>
          </w:p>
          <w:p w14:paraId="151776A8" w14:textId="77777777" w:rsidR="00A414B5" w:rsidRPr="000D5457" w:rsidRDefault="00A414B5" w:rsidP="00A414B5">
            <w:pPr>
              <w:pStyle w:val="NoSpacing"/>
              <w:rPr>
                <w:rFonts w:cstheme="minorHAnsi"/>
              </w:rPr>
            </w:pPr>
            <w:r w:rsidRPr="000D5457">
              <w:rPr>
                <w:rFonts w:cstheme="minorHAnsi"/>
              </w:rPr>
              <w:t>Shane Murphy is an assistant professor at the University of Montana in the School of Integrative Physiology and Athletic Training.</w:t>
            </w:r>
          </w:p>
          <w:p w14:paraId="402FC540" w14:textId="77777777" w:rsidR="00A414B5" w:rsidRPr="000D5457" w:rsidRDefault="00A414B5" w:rsidP="00A414B5">
            <w:pPr>
              <w:pStyle w:val="NoSpacing"/>
              <w:rPr>
                <w:rFonts w:cstheme="minorHAnsi"/>
              </w:rPr>
            </w:pPr>
          </w:p>
          <w:p w14:paraId="03AF0743" w14:textId="77777777" w:rsidR="00A414B5" w:rsidRPr="000D5457" w:rsidRDefault="00A414B5" w:rsidP="00A414B5">
            <w:pPr>
              <w:pStyle w:val="NoSpacing"/>
              <w:rPr>
                <w:rFonts w:cstheme="minorHAnsi"/>
              </w:rPr>
            </w:pPr>
            <w:r w:rsidRPr="000D5457">
              <w:rPr>
                <w:rFonts w:cstheme="minorHAnsi"/>
              </w:rPr>
              <w:t>Nathan Robey is the instructional and research lab coordinator for the Department of Health and Human Development at Western Washington University.</w:t>
            </w:r>
          </w:p>
          <w:p w14:paraId="6CB6551A" w14:textId="77777777" w:rsidR="00A414B5" w:rsidRPr="000D5457" w:rsidRDefault="00A414B5" w:rsidP="00A414B5">
            <w:pPr>
              <w:pStyle w:val="NoSpacing"/>
              <w:rPr>
                <w:rFonts w:cstheme="minorHAnsi"/>
              </w:rPr>
            </w:pPr>
          </w:p>
          <w:p w14:paraId="29EBB664" w14:textId="78C59912" w:rsidR="00A414B5" w:rsidRPr="000D5457" w:rsidRDefault="00A414B5" w:rsidP="00A414B5">
            <w:pPr>
              <w:pStyle w:val="NoSpacing"/>
              <w:rPr>
                <w:rFonts w:cstheme="minorHAnsi"/>
              </w:rPr>
            </w:pPr>
            <w:r w:rsidRPr="000D5457">
              <w:rPr>
                <w:rFonts w:cstheme="minorHAnsi"/>
              </w:rPr>
              <w:t>Otto Buch</w:t>
            </w:r>
            <w:r w:rsidR="001C5D1A" w:rsidRPr="000D5457">
              <w:rPr>
                <w:rFonts w:cstheme="minorHAnsi"/>
              </w:rPr>
              <w:t>h</w:t>
            </w:r>
            <w:r w:rsidRPr="000D5457">
              <w:rPr>
                <w:rFonts w:cstheme="minorHAnsi"/>
              </w:rPr>
              <w:t>olz</w:t>
            </w:r>
            <w:r w:rsidR="001C5D1A" w:rsidRPr="000D5457">
              <w:rPr>
                <w:rFonts w:cstheme="minorHAnsi"/>
              </w:rPr>
              <w:t xml:space="preserve"> is currently an assistant professor of Athletic Training at Eastern Washington University. </w:t>
            </w:r>
          </w:p>
          <w:p w14:paraId="52C0DC30" w14:textId="77777777" w:rsidR="00A414B5" w:rsidRPr="000D5457" w:rsidRDefault="00A414B5" w:rsidP="00A414B5">
            <w:pPr>
              <w:pStyle w:val="NoSpacing"/>
              <w:rPr>
                <w:rFonts w:cstheme="minorHAnsi"/>
              </w:rPr>
            </w:pPr>
          </w:p>
          <w:p w14:paraId="72E9A13F" w14:textId="41F3AF5A" w:rsidR="00A414B5" w:rsidRPr="000D5457" w:rsidRDefault="00A414B5" w:rsidP="000D5457">
            <w:pPr>
              <w:pStyle w:val="NoSpacing"/>
              <w:rPr>
                <w:rFonts w:cstheme="minorHAnsi"/>
              </w:rPr>
            </w:pPr>
            <w:r w:rsidRPr="000D5457">
              <w:rPr>
                <w:rFonts w:cstheme="minorHAnsi"/>
              </w:rPr>
              <w:t>Melanie McGrath is an Associate Professor at the University of Montana in the Master of Athletic Training program.</w:t>
            </w:r>
          </w:p>
        </w:tc>
      </w:tr>
      <w:tr w:rsidR="00341D27" w14:paraId="36A66DFB" w14:textId="77777777" w:rsidTr="00D86E36">
        <w:tc>
          <w:tcPr>
            <w:tcW w:w="1975" w:type="dxa"/>
          </w:tcPr>
          <w:p w14:paraId="0F679A46" w14:textId="1329AF83" w:rsidR="00341D27" w:rsidRPr="000D5457" w:rsidRDefault="00341D27" w:rsidP="00A414B5">
            <w:pPr>
              <w:pStyle w:val="NoSpacing"/>
              <w:rPr>
                <w:rFonts w:cstheme="minorHAnsi"/>
                <w:b/>
                <w:bCs/>
                <w:sz w:val="24"/>
                <w:szCs w:val="24"/>
              </w:rPr>
            </w:pPr>
            <w:r w:rsidRPr="000D5457">
              <w:rPr>
                <w:rFonts w:cstheme="minorHAnsi"/>
                <w:b/>
                <w:bCs/>
                <w:sz w:val="24"/>
                <w:szCs w:val="24"/>
              </w:rPr>
              <w:t>2:00pm PDT</w:t>
            </w:r>
          </w:p>
          <w:p w14:paraId="17A66402" w14:textId="06C3ED50" w:rsidR="00341D27" w:rsidRPr="000D5457" w:rsidRDefault="00341D27" w:rsidP="00A414B5">
            <w:pPr>
              <w:pStyle w:val="NoSpacing"/>
              <w:rPr>
                <w:rFonts w:cstheme="minorHAnsi"/>
              </w:rPr>
            </w:pPr>
          </w:p>
        </w:tc>
        <w:tc>
          <w:tcPr>
            <w:tcW w:w="5219" w:type="dxa"/>
          </w:tcPr>
          <w:p w14:paraId="6557533A" w14:textId="7D4C33C7" w:rsidR="00341D27" w:rsidRPr="000D5457" w:rsidRDefault="00341D27" w:rsidP="00A414B5">
            <w:pPr>
              <w:pStyle w:val="NoSpacing"/>
              <w:rPr>
                <w:rFonts w:cstheme="minorHAnsi"/>
                <w:bCs/>
              </w:rPr>
            </w:pPr>
            <w:r w:rsidRPr="00341D27">
              <w:rPr>
                <w:rFonts w:cstheme="minorHAnsi"/>
                <w:bCs/>
                <w:sz w:val="28"/>
                <w:szCs w:val="28"/>
              </w:rPr>
              <w:t>Live VNWATA Expo Time</w:t>
            </w:r>
          </w:p>
        </w:tc>
        <w:tc>
          <w:tcPr>
            <w:tcW w:w="7196" w:type="dxa"/>
            <w:gridSpan w:val="2"/>
          </w:tcPr>
          <w:p w14:paraId="1DC8AD20" w14:textId="591573D7" w:rsidR="00341D27" w:rsidRPr="001C5D1A" w:rsidRDefault="00341D27" w:rsidP="00A414B5">
            <w:pPr>
              <w:pStyle w:val="NoSpacing"/>
              <w:rPr>
                <w:rFonts w:cstheme="minorHAnsi"/>
                <w:highlight w:val="green"/>
              </w:rPr>
            </w:pPr>
            <w:r w:rsidRPr="000D5457">
              <w:rPr>
                <w:rFonts w:cstheme="minorHAnsi"/>
              </w:rPr>
              <w:t>Please take this time to visit the Virtual booths of our AMAZING Vendors who are supporting the NWATA through their support of VNWATA2021</w:t>
            </w:r>
          </w:p>
        </w:tc>
      </w:tr>
      <w:tr w:rsidR="00A414B5" w14:paraId="2E5EEDD5" w14:textId="77777777" w:rsidTr="00A414B5">
        <w:tc>
          <w:tcPr>
            <w:tcW w:w="1975" w:type="dxa"/>
          </w:tcPr>
          <w:p w14:paraId="27E9E2B0" w14:textId="3A9C06AA" w:rsidR="00A414B5" w:rsidRPr="000D5457" w:rsidRDefault="00A414B5" w:rsidP="00A414B5">
            <w:pPr>
              <w:pStyle w:val="NoSpacing"/>
              <w:rPr>
                <w:rFonts w:cstheme="minorHAnsi"/>
                <w:b/>
                <w:bCs/>
                <w:sz w:val="24"/>
                <w:szCs w:val="24"/>
              </w:rPr>
            </w:pPr>
            <w:r w:rsidRPr="000D5457">
              <w:rPr>
                <w:rFonts w:cstheme="minorHAnsi"/>
                <w:b/>
                <w:bCs/>
                <w:sz w:val="24"/>
                <w:szCs w:val="24"/>
              </w:rPr>
              <w:t>3:00pm PDT</w:t>
            </w:r>
          </w:p>
          <w:p w14:paraId="0EB88379" w14:textId="77777777" w:rsidR="00A414B5" w:rsidRPr="000D5457" w:rsidRDefault="00A414B5" w:rsidP="00A414B5">
            <w:pPr>
              <w:pStyle w:val="NoSpacing"/>
              <w:rPr>
                <w:rFonts w:cstheme="minorHAnsi"/>
              </w:rPr>
            </w:pPr>
          </w:p>
          <w:p w14:paraId="678F6709" w14:textId="1EEA91D9" w:rsidR="00A414B5" w:rsidRPr="000D5457" w:rsidRDefault="00A414B5" w:rsidP="00A414B5">
            <w:pPr>
              <w:pStyle w:val="NoSpacing"/>
              <w:rPr>
                <w:rFonts w:cstheme="minorHAnsi"/>
                <w:i/>
                <w:iCs/>
              </w:rPr>
            </w:pPr>
            <w:r w:rsidRPr="000D5457">
              <w:rPr>
                <w:rFonts w:cstheme="minorHAnsi"/>
                <w:i/>
                <w:iCs/>
              </w:rPr>
              <w:t xml:space="preserve">Utilizing PRP Injection Therapy and Interval Throwing Program for UCL Injuries in Throwing Athletes </w:t>
            </w:r>
          </w:p>
          <w:p w14:paraId="0370AF7F" w14:textId="77777777" w:rsidR="00A414B5" w:rsidRPr="000D5457" w:rsidRDefault="00A414B5" w:rsidP="00A414B5">
            <w:pPr>
              <w:pStyle w:val="NoSpacing"/>
              <w:rPr>
                <w:rFonts w:cstheme="minorHAnsi"/>
              </w:rPr>
            </w:pPr>
          </w:p>
          <w:p w14:paraId="15094BD8" w14:textId="77777777" w:rsidR="00A414B5" w:rsidRPr="000D5457" w:rsidRDefault="00A414B5" w:rsidP="00A414B5">
            <w:pPr>
              <w:pStyle w:val="NoSpacing"/>
              <w:rPr>
                <w:rFonts w:cstheme="minorHAnsi"/>
              </w:rPr>
            </w:pPr>
          </w:p>
          <w:p w14:paraId="20AF537F" w14:textId="77777777" w:rsidR="00A414B5" w:rsidRPr="000D5457" w:rsidRDefault="00A414B5" w:rsidP="00A414B5">
            <w:pPr>
              <w:pStyle w:val="NoSpacing"/>
              <w:rPr>
                <w:rFonts w:cstheme="minorHAnsi"/>
                <w:b/>
                <w:bCs/>
              </w:rPr>
            </w:pPr>
            <w:r w:rsidRPr="000D5457">
              <w:rPr>
                <w:rFonts w:cstheme="minorHAnsi"/>
                <w:b/>
                <w:bCs/>
              </w:rPr>
              <w:t>1 credit Category EBP</w:t>
            </w:r>
          </w:p>
          <w:p w14:paraId="0122E131" w14:textId="77777777" w:rsidR="00A414B5" w:rsidRPr="000D5457" w:rsidRDefault="00A414B5" w:rsidP="00A414B5">
            <w:pPr>
              <w:pStyle w:val="NoSpacing"/>
              <w:rPr>
                <w:rFonts w:cstheme="minorHAnsi"/>
              </w:rPr>
            </w:pPr>
          </w:p>
          <w:p w14:paraId="29D6095B" w14:textId="77777777" w:rsidR="00A414B5" w:rsidRPr="000D5457" w:rsidRDefault="00A414B5" w:rsidP="00A414B5">
            <w:pPr>
              <w:pStyle w:val="NoSpacing"/>
              <w:rPr>
                <w:rFonts w:cstheme="minorHAnsi"/>
              </w:rPr>
            </w:pPr>
          </w:p>
        </w:tc>
        <w:tc>
          <w:tcPr>
            <w:tcW w:w="5219" w:type="dxa"/>
          </w:tcPr>
          <w:p w14:paraId="3225D52A" w14:textId="77777777" w:rsidR="00A414B5" w:rsidRPr="000D5457" w:rsidRDefault="00A414B5" w:rsidP="00A414B5">
            <w:pPr>
              <w:pStyle w:val="NoSpacing"/>
            </w:pPr>
            <w:r w:rsidRPr="000D5457">
              <w:t>Ulnar collateral ligament (UCL) injuries sustained by throwing athletes have unique limitations due to stress on the elbow during the throwing motion. This presentation will discuss functional elbow anatomy specific to throwing injuries/mechanics, injury evaluation techniques, diagnostic imaging, and treatment interventions including platelet-rich plasma injections, rehabilitation and interval throwing programs. Attendees will have a good understanding for the specific nature of these injuries and what needs to be considered for treating these injuries and returning to throwing activities.</w:t>
            </w:r>
          </w:p>
          <w:p w14:paraId="1DE4F27C" w14:textId="77777777" w:rsidR="001C5D1A" w:rsidRPr="000D5457" w:rsidRDefault="001C5D1A" w:rsidP="00A414B5">
            <w:pPr>
              <w:pStyle w:val="NoSpacing"/>
            </w:pPr>
          </w:p>
          <w:p w14:paraId="706F8738" w14:textId="4F8E371B" w:rsidR="00A414B5" w:rsidRPr="000D5457" w:rsidRDefault="00A414B5" w:rsidP="00A414B5">
            <w:pPr>
              <w:pStyle w:val="NoSpacing"/>
            </w:pPr>
            <w:r w:rsidRPr="000D5457">
              <w:t>BOC Domains: IV</w:t>
            </w:r>
          </w:p>
          <w:p w14:paraId="1331B35D" w14:textId="74E5BC1F" w:rsidR="00A414B5" w:rsidRPr="000D5457" w:rsidRDefault="00A414B5" w:rsidP="00A414B5">
            <w:pPr>
              <w:pStyle w:val="NoSpacing"/>
              <w:rPr>
                <w:rFonts w:cstheme="minorHAnsi"/>
                <w:bCs/>
              </w:rPr>
            </w:pPr>
            <w:r w:rsidRPr="000D5457">
              <w:t xml:space="preserve">Level of Difficulty:  Essential                                         </w:t>
            </w:r>
          </w:p>
        </w:tc>
        <w:tc>
          <w:tcPr>
            <w:tcW w:w="3598" w:type="dxa"/>
          </w:tcPr>
          <w:p w14:paraId="2C6EE328" w14:textId="77777777" w:rsidR="00A414B5" w:rsidRPr="000D5457" w:rsidRDefault="00A414B5" w:rsidP="00A414B5">
            <w:pPr>
              <w:pStyle w:val="NoSpacing"/>
              <w:rPr>
                <w:rFonts w:cstheme="minorHAnsi"/>
              </w:rPr>
            </w:pPr>
            <w:r w:rsidRPr="000D5457">
              <w:rPr>
                <w:rFonts w:cstheme="minorHAnsi"/>
              </w:rPr>
              <w:t>Attendees will be able to:</w:t>
            </w:r>
          </w:p>
          <w:p w14:paraId="350D3825" w14:textId="77777777" w:rsidR="00A414B5" w:rsidRPr="000D5457" w:rsidRDefault="00A414B5" w:rsidP="00A414B5">
            <w:pPr>
              <w:pStyle w:val="NoSpacing"/>
              <w:rPr>
                <w:rFonts w:cstheme="minorHAnsi"/>
              </w:rPr>
            </w:pPr>
            <w:r w:rsidRPr="000D5457">
              <w:rPr>
                <w:rFonts w:cstheme="minorHAnsi"/>
              </w:rPr>
              <w:t xml:space="preserve">1. Understand the nature of UCL injuries and how they affect the throwing athlete </w:t>
            </w:r>
          </w:p>
          <w:p w14:paraId="572FA946" w14:textId="77777777" w:rsidR="00A414B5" w:rsidRPr="000D5457" w:rsidRDefault="00A414B5" w:rsidP="00A414B5">
            <w:pPr>
              <w:pStyle w:val="NoSpacing"/>
              <w:rPr>
                <w:rFonts w:cstheme="minorHAnsi"/>
              </w:rPr>
            </w:pPr>
            <w:r w:rsidRPr="000D5457">
              <w:rPr>
                <w:rFonts w:cstheme="minorHAnsi"/>
              </w:rPr>
              <w:t xml:space="preserve">2. Demonstrate evaluation techniques and describe imaging techniques used to confirm UCL injury. </w:t>
            </w:r>
          </w:p>
          <w:p w14:paraId="5A7DC75B" w14:textId="77777777" w:rsidR="00A414B5" w:rsidRPr="000D5457" w:rsidRDefault="00A414B5" w:rsidP="00A414B5">
            <w:pPr>
              <w:pStyle w:val="NoSpacing"/>
              <w:rPr>
                <w:rFonts w:cstheme="minorHAnsi"/>
              </w:rPr>
            </w:pPr>
            <w:r w:rsidRPr="000D5457">
              <w:rPr>
                <w:rFonts w:cstheme="minorHAnsi"/>
              </w:rPr>
              <w:t xml:space="preserve">3. Describe the use of PRP injection to treat UCL injuries as an effective non-surgical approach. </w:t>
            </w:r>
          </w:p>
          <w:p w14:paraId="2655E19A" w14:textId="77777777" w:rsidR="00A414B5" w:rsidRPr="000D5457" w:rsidRDefault="00A414B5" w:rsidP="00A414B5">
            <w:pPr>
              <w:pStyle w:val="NoSpacing"/>
              <w:rPr>
                <w:rFonts w:cstheme="minorHAnsi"/>
              </w:rPr>
            </w:pPr>
            <w:r w:rsidRPr="000D5457">
              <w:rPr>
                <w:rFonts w:cstheme="minorHAnsi"/>
              </w:rPr>
              <w:t xml:space="preserve">4. Explain rehabilitation considerations specific to the throwing athlete. </w:t>
            </w:r>
          </w:p>
          <w:p w14:paraId="74BABF50" w14:textId="47BC87DE" w:rsidR="00A414B5" w:rsidRPr="000D5457" w:rsidRDefault="00A414B5" w:rsidP="00A414B5">
            <w:pPr>
              <w:pStyle w:val="NoSpacing"/>
              <w:rPr>
                <w:rFonts w:cstheme="minorHAnsi"/>
              </w:rPr>
            </w:pPr>
            <w:r w:rsidRPr="000D5457">
              <w:rPr>
                <w:rFonts w:cstheme="minorHAnsi"/>
              </w:rPr>
              <w:t>5. Implement an interval throwing program leading to return to play.</w:t>
            </w:r>
          </w:p>
        </w:tc>
        <w:tc>
          <w:tcPr>
            <w:tcW w:w="3598" w:type="dxa"/>
          </w:tcPr>
          <w:p w14:paraId="26B52EF6" w14:textId="77777777" w:rsidR="00A414B5" w:rsidRPr="000D5457" w:rsidRDefault="00A414B5" w:rsidP="00A414B5">
            <w:pPr>
              <w:rPr>
                <w:rFonts w:cstheme="minorHAnsi"/>
                <w:sz w:val="22"/>
                <w:szCs w:val="22"/>
              </w:rPr>
            </w:pPr>
            <w:r w:rsidRPr="000D5457">
              <w:rPr>
                <w:rFonts w:cstheme="minorHAnsi"/>
                <w:sz w:val="22"/>
                <w:szCs w:val="22"/>
              </w:rPr>
              <w:t>Craig Bennett, MA, LAT, ATC</w:t>
            </w:r>
          </w:p>
          <w:p w14:paraId="0FD748A5" w14:textId="77777777" w:rsidR="00A414B5" w:rsidRPr="000D5457" w:rsidRDefault="00A414B5" w:rsidP="00A414B5">
            <w:pPr>
              <w:rPr>
                <w:rFonts w:cstheme="minorHAnsi"/>
                <w:sz w:val="22"/>
                <w:szCs w:val="22"/>
              </w:rPr>
            </w:pPr>
          </w:p>
          <w:p w14:paraId="3B4A59AC" w14:textId="510A9B09" w:rsidR="00A414B5" w:rsidRPr="000D5457" w:rsidRDefault="00A414B5" w:rsidP="00A414B5">
            <w:pPr>
              <w:pStyle w:val="NoSpacing"/>
              <w:rPr>
                <w:rFonts w:cstheme="minorHAnsi"/>
              </w:rPr>
            </w:pPr>
            <w:r w:rsidRPr="000D5457">
              <w:rPr>
                <w:rFonts w:cstheme="minorHAnsi"/>
              </w:rPr>
              <w:t xml:space="preserve">Craig has served as the Director of Sports Medicine and Head Athletic Trainer at the University of Puget Sound since 2005.  </w:t>
            </w:r>
          </w:p>
        </w:tc>
      </w:tr>
      <w:tr w:rsidR="00341D27" w14:paraId="1D010C18" w14:textId="77777777" w:rsidTr="00D062D3">
        <w:tc>
          <w:tcPr>
            <w:tcW w:w="1975" w:type="dxa"/>
          </w:tcPr>
          <w:p w14:paraId="175CB0F0" w14:textId="72E1CBF5" w:rsidR="00341D27" w:rsidRPr="00341D27" w:rsidRDefault="00341D27" w:rsidP="00A414B5">
            <w:pPr>
              <w:pStyle w:val="NoSpacing"/>
              <w:rPr>
                <w:rFonts w:cstheme="minorHAnsi"/>
                <w:b/>
                <w:bCs/>
                <w:sz w:val="24"/>
                <w:szCs w:val="24"/>
              </w:rPr>
            </w:pPr>
            <w:r w:rsidRPr="000D5457">
              <w:rPr>
                <w:rFonts w:cstheme="minorHAnsi"/>
                <w:b/>
                <w:bCs/>
                <w:sz w:val="24"/>
                <w:szCs w:val="24"/>
              </w:rPr>
              <w:t>4pm PDT</w:t>
            </w:r>
          </w:p>
        </w:tc>
        <w:tc>
          <w:tcPr>
            <w:tcW w:w="8817" w:type="dxa"/>
            <w:gridSpan w:val="2"/>
          </w:tcPr>
          <w:p w14:paraId="4C476C19" w14:textId="4D7D0790" w:rsidR="00341D27" w:rsidRPr="00341D27" w:rsidRDefault="00341D27" w:rsidP="00A414B5">
            <w:pPr>
              <w:pStyle w:val="NoSpacing"/>
              <w:rPr>
                <w:rFonts w:cstheme="minorHAnsi"/>
                <w:sz w:val="28"/>
                <w:szCs w:val="28"/>
              </w:rPr>
            </w:pPr>
            <w:r w:rsidRPr="00341D27">
              <w:rPr>
                <w:sz w:val="28"/>
                <w:szCs w:val="28"/>
              </w:rPr>
              <w:t>Closing Keynote Address</w:t>
            </w:r>
          </w:p>
        </w:tc>
        <w:tc>
          <w:tcPr>
            <w:tcW w:w="3598" w:type="dxa"/>
          </w:tcPr>
          <w:p w14:paraId="7CC24F5A" w14:textId="03D6DEAB" w:rsidR="00341D27" w:rsidRPr="000D5457" w:rsidRDefault="00341D27" w:rsidP="00A414B5">
            <w:pPr>
              <w:pStyle w:val="NoSpacing"/>
              <w:rPr>
                <w:rFonts w:cstheme="minorHAnsi"/>
              </w:rPr>
            </w:pPr>
            <w:r w:rsidRPr="000D5457">
              <w:rPr>
                <w:rFonts w:cstheme="minorHAnsi"/>
              </w:rPr>
              <w:t xml:space="preserve">Kathy </w:t>
            </w:r>
            <w:proofErr w:type="spellStart"/>
            <w:r w:rsidRPr="000D5457">
              <w:rPr>
                <w:rFonts w:cstheme="minorHAnsi"/>
              </w:rPr>
              <w:t>Dieringer</w:t>
            </w:r>
            <w:proofErr w:type="spellEnd"/>
            <w:r w:rsidRPr="000D5457">
              <w:rPr>
                <w:rFonts w:cstheme="minorHAnsi"/>
              </w:rPr>
              <w:t>, EdD, LAT, ATC</w:t>
            </w:r>
          </w:p>
          <w:p w14:paraId="6B0AEBB2" w14:textId="5B5A5B88" w:rsidR="00341D27" w:rsidRPr="000D5457" w:rsidRDefault="00341D27" w:rsidP="00341D27">
            <w:pPr>
              <w:pStyle w:val="NoSpacing"/>
              <w:rPr>
                <w:rFonts w:cstheme="minorHAnsi"/>
              </w:rPr>
            </w:pPr>
            <w:r>
              <w:rPr>
                <w:rFonts w:cstheme="minorHAnsi"/>
              </w:rPr>
              <w:t xml:space="preserve">NATA </w:t>
            </w:r>
            <w:r w:rsidRPr="000D5457">
              <w:rPr>
                <w:rFonts w:cstheme="minorHAnsi"/>
              </w:rPr>
              <w:t>President-Elect</w:t>
            </w:r>
          </w:p>
        </w:tc>
      </w:tr>
    </w:tbl>
    <w:p w14:paraId="5EB40E7B" w14:textId="0C19E795" w:rsidR="00317C82" w:rsidRDefault="00317C82" w:rsidP="006C795D">
      <w:pPr>
        <w:pStyle w:val="NoSpacing"/>
        <w:rPr>
          <w:rFonts w:cstheme="minorHAnsi"/>
        </w:rPr>
      </w:pPr>
    </w:p>
    <w:p w14:paraId="58D5EC89" w14:textId="21E02075" w:rsidR="000D5457" w:rsidRDefault="000D5457" w:rsidP="006C795D">
      <w:pPr>
        <w:pStyle w:val="NoSpacing"/>
        <w:rPr>
          <w:rFonts w:cstheme="minorHAnsi"/>
        </w:rPr>
      </w:pPr>
    </w:p>
    <w:p w14:paraId="2E49F66E" w14:textId="667FB034" w:rsidR="000D5457" w:rsidRDefault="000D5457" w:rsidP="006C795D">
      <w:pPr>
        <w:pStyle w:val="NoSpacing"/>
        <w:rPr>
          <w:rFonts w:cstheme="minorHAnsi"/>
        </w:rPr>
      </w:pPr>
    </w:p>
    <w:p w14:paraId="4B97975A" w14:textId="11963715" w:rsidR="000D5457" w:rsidRDefault="000D5457" w:rsidP="006C795D">
      <w:pPr>
        <w:pStyle w:val="NoSpacing"/>
        <w:rPr>
          <w:rFonts w:cstheme="minorHAnsi"/>
        </w:rPr>
      </w:pPr>
    </w:p>
    <w:p w14:paraId="4ACBDCDF" w14:textId="09E5325A" w:rsidR="000D5457" w:rsidRDefault="000D5457" w:rsidP="006C795D">
      <w:pPr>
        <w:pStyle w:val="NoSpacing"/>
        <w:rPr>
          <w:rFonts w:cstheme="minorHAnsi"/>
        </w:rPr>
      </w:pPr>
    </w:p>
    <w:p w14:paraId="38C96A48" w14:textId="21FF1FDA" w:rsidR="000D5457" w:rsidRDefault="000D5457" w:rsidP="006C795D">
      <w:pPr>
        <w:pStyle w:val="NoSpacing"/>
        <w:rPr>
          <w:rFonts w:cstheme="minorHAnsi"/>
        </w:rPr>
      </w:pPr>
    </w:p>
    <w:p w14:paraId="5375C3EA" w14:textId="67E9BA0D" w:rsidR="000D5457" w:rsidRDefault="000D5457" w:rsidP="006C795D">
      <w:pPr>
        <w:pStyle w:val="NoSpacing"/>
        <w:rPr>
          <w:rFonts w:cstheme="minorHAnsi"/>
        </w:rPr>
      </w:pPr>
    </w:p>
    <w:tbl>
      <w:tblPr>
        <w:tblStyle w:val="TableGrid"/>
        <w:tblW w:w="14395" w:type="dxa"/>
        <w:tblLook w:val="04A0" w:firstRow="1" w:lastRow="0" w:firstColumn="1" w:lastColumn="0" w:noHBand="0" w:noVBand="1"/>
      </w:tblPr>
      <w:tblGrid>
        <w:gridCol w:w="1975"/>
        <w:gridCol w:w="5040"/>
        <w:gridCol w:w="3870"/>
        <w:gridCol w:w="3510"/>
      </w:tblGrid>
      <w:tr w:rsidR="008B37AF" w:rsidRPr="00D31D22" w14:paraId="571A0EFE" w14:textId="77777777" w:rsidTr="00116E1E">
        <w:tc>
          <w:tcPr>
            <w:tcW w:w="14395" w:type="dxa"/>
            <w:gridSpan w:val="4"/>
          </w:tcPr>
          <w:p w14:paraId="224F4BC2" w14:textId="69EAE921" w:rsidR="008B37AF" w:rsidRPr="008B37AF" w:rsidRDefault="008B37AF" w:rsidP="006C795D">
            <w:pPr>
              <w:pStyle w:val="NoSpacing"/>
              <w:rPr>
                <w:rFonts w:cstheme="minorHAnsi"/>
                <w:b/>
                <w:bCs/>
                <w:sz w:val="40"/>
                <w:szCs w:val="40"/>
              </w:rPr>
            </w:pPr>
            <w:r>
              <w:rPr>
                <w:rFonts w:cstheme="minorHAnsi"/>
                <w:b/>
                <w:bCs/>
                <w:sz w:val="36"/>
                <w:szCs w:val="36"/>
              </w:rPr>
              <w:t xml:space="preserve">VNWATA </w:t>
            </w:r>
            <w:r w:rsidRPr="008B37AF">
              <w:rPr>
                <w:rFonts w:cstheme="minorHAnsi"/>
                <w:b/>
                <w:bCs/>
                <w:sz w:val="36"/>
                <w:szCs w:val="36"/>
              </w:rPr>
              <w:t xml:space="preserve">Video </w:t>
            </w:r>
            <w:r w:rsidR="000011AF" w:rsidRPr="008B37AF">
              <w:rPr>
                <w:rFonts w:cstheme="minorHAnsi"/>
                <w:b/>
                <w:bCs/>
                <w:sz w:val="36"/>
                <w:szCs w:val="36"/>
              </w:rPr>
              <w:t>on</w:t>
            </w:r>
            <w:r w:rsidRPr="008B37AF">
              <w:rPr>
                <w:rFonts w:cstheme="minorHAnsi"/>
                <w:b/>
                <w:bCs/>
                <w:sz w:val="36"/>
                <w:szCs w:val="36"/>
              </w:rPr>
              <w:t xml:space="preserve"> Demand</w:t>
            </w:r>
          </w:p>
        </w:tc>
      </w:tr>
      <w:tr w:rsidR="008B37AF" w:rsidRPr="00D31D22" w14:paraId="1749B9D4" w14:textId="77777777" w:rsidTr="00116E1E">
        <w:tc>
          <w:tcPr>
            <w:tcW w:w="14395" w:type="dxa"/>
            <w:gridSpan w:val="4"/>
          </w:tcPr>
          <w:p w14:paraId="0C6B9BEE" w14:textId="34EC08A2" w:rsidR="008B37AF" w:rsidRPr="000011AF" w:rsidRDefault="008B37AF" w:rsidP="006C795D">
            <w:pPr>
              <w:pStyle w:val="NoSpacing"/>
              <w:rPr>
                <w:rFonts w:cstheme="minorHAnsi"/>
                <w:b/>
                <w:bCs/>
                <w:sz w:val="28"/>
                <w:szCs w:val="28"/>
              </w:rPr>
            </w:pPr>
            <w:r w:rsidRPr="000011AF">
              <w:rPr>
                <w:rFonts w:cstheme="minorHAnsi"/>
                <w:b/>
                <w:bCs/>
                <w:sz w:val="28"/>
                <w:szCs w:val="28"/>
              </w:rPr>
              <w:t>Attendees can watch these sessions at your leisure from March 5 to April 4, 2021</w:t>
            </w:r>
          </w:p>
        </w:tc>
      </w:tr>
      <w:tr w:rsidR="00380B26" w:rsidRPr="00D31D22" w14:paraId="752ECBD4" w14:textId="77777777" w:rsidTr="00DB11D7">
        <w:tc>
          <w:tcPr>
            <w:tcW w:w="1975" w:type="dxa"/>
          </w:tcPr>
          <w:p w14:paraId="2CA3238E" w14:textId="77777777" w:rsidR="00380B26" w:rsidRPr="000011AF" w:rsidRDefault="00F904DB" w:rsidP="006C795D">
            <w:pPr>
              <w:pStyle w:val="NoSpacing"/>
              <w:rPr>
                <w:rFonts w:cstheme="minorHAnsi"/>
                <w:b/>
                <w:bCs/>
              </w:rPr>
            </w:pPr>
            <w:r w:rsidRPr="000011AF">
              <w:rPr>
                <w:rFonts w:cstheme="minorHAnsi"/>
                <w:b/>
                <w:bCs/>
              </w:rPr>
              <w:t>Educational Session</w:t>
            </w:r>
          </w:p>
        </w:tc>
        <w:tc>
          <w:tcPr>
            <w:tcW w:w="5040" w:type="dxa"/>
          </w:tcPr>
          <w:p w14:paraId="0997C014" w14:textId="77777777" w:rsidR="00380B26" w:rsidRPr="000011AF" w:rsidRDefault="00380B26" w:rsidP="006C795D">
            <w:pPr>
              <w:pStyle w:val="NoSpacing"/>
              <w:rPr>
                <w:rFonts w:cstheme="minorHAnsi"/>
                <w:b/>
                <w:bCs/>
              </w:rPr>
            </w:pPr>
            <w:r w:rsidRPr="000011AF">
              <w:rPr>
                <w:rFonts w:cstheme="minorHAnsi"/>
                <w:b/>
                <w:bCs/>
              </w:rPr>
              <w:t>Abstract</w:t>
            </w:r>
          </w:p>
        </w:tc>
        <w:tc>
          <w:tcPr>
            <w:tcW w:w="3870" w:type="dxa"/>
          </w:tcPr>
          <w:p w14:paraId="1DB0694E" w14:textId="77777777" w:rsidR="00380B26" w:rsidRPr="000011AF" w:rsidRDefault="00380B26" w:rsidP="006C795D">
            <w:pPr>
              <w:pStyle w:val="NoSpacing"/>
              <w:rPr>
                <w:rFonts w:cstheme="minorHAnsi"/>
                <w:b/>
                <w:bCs/>
              </w:rPr>
            </w:pPr>
            <w:r w:rsidRPr="000011AF">
              <w:rPr>
                <w:rFonts w:cstheme="minorHAnsi"/>
                <w:b/>
                <w:bCs/>
              </w:rPr>
              <w:t>Learning Objectives</w:t>
            </w:r>
          </w:p>
        </w:tc>
        <w:tc>
          <w:tcPr>
            <w:tcW w:w="3510" w:type="dxa"/>
          </w:tcPr>
          <w:p w14:paraId="13C484FE" w14:textId="77777777" w:rsidR="00380B26" w:rsidRPr="000011AF" w:rsidRDefault="00380B26" w:rsidP="006C795D">
            <w:pPr>
              <w:pStyle w:val="NoSpacing"/>
              <w:rPr>
                <w:rFonts w:cstheme="minorHAnsi"/>
                <w:b/>
                <w:bCs/>
              </w:rPr>
            </w:pPr>
            <w:r w:rsidRPr="000011AF">
              <w:rPr>
                <w:rFonts w:cstheme="minorHAnsi"/>
                <w:b/>
                <w:bCs/>
              </w:rPr>
              <w:t>Speakers</w:t>
            </w:r>
          </w:p>
        </w:tc>
      </w:tr>
      <w:tr w:rsidR="00CF1E36" w:rsidRPr="00D31D22" w14:paraId="6C1C34DC" w14:textId="77777777" w:rsidTr="00DB11D7">
        <w:tc>
          <w:tcPr>
            <w:tcW w:w="1975" w:type="dxa"/>
          </w:tcPr>
          <w:p w14:paraId="0809FFC2" w14:textId="6CC6158B" w:rsidR="00CF1E36" w:rsidRPr="000D5457" w:rsidRDefault="00CF1E36" w:rsidP="00CF1E36">
            <w:pPr>
              <w:pStyle w:val="NoSpacing"/>
              <w:rPr>
                <w:rFonts w:cstheme="minorHAnsi"/>
                <w:i/>
                <w:iCs/>
              </w:rPr>
            </w:pPr>
            <w:r w:rsidRPr="000D5457">
              <w:rPr>
                <w:i/>
                <w:iCs/>
              </w:rPr>
              <w:t>Cultural Competence in the Profession of Athletic Training: Anti-Racism and Patient Allyship</w:t>
            </w:r>
          </w:p>
        </w:tc>
        <w:tc>
          <w:tcPr>
            <w:tcW w:w="5040" w:type="dxa"/>
          </w:tcPr>
          <w:p w14:paraId="136A9517" w14:textId="24124544" w:rsidR="008B37AF" w:rsidRPr="000D5457" w:rsidRDefault="008B37AF" w:rsidP="00CF1E36">
            <w:pPr>
              <w:rPr>
                <w:rFonts w:ascii="Calibri" w:hAnsi="Calibri" w:cs="Calibri"/>
                <w:color w:val="000000"/>
                <w:sz w:val="22"/>
                <w:szCs w:val="22"/>
              </w:rPr>
            </w:pPr>
            <w:r w:rsidRPr="000D5457">
              <w:rPr>
                <w:rFonts w:ascii="Calibri" w:hAnsi="Calibri" w:cs="Calibri"/>
                <w:color w:val="000000"/>
                <w:sz w:val="22"/>
                <w:szCs w:val="22"/>
              </w:rPr>
              <w:t xml:space="preserve">Culture, language, lifestyle, and disease states all have considerable impact on how the patients access and respond to health care services. Additionally, healthcare practitioners’ backgrounds will mold their own attitudes and beliefs. For these reasons, athletic trainers should be exposed to the viewpoints that can potentially differ greatly from their own, and learn how to accept and value them, as a part of their clinical practice.  </w:t>
            </w:r>
          </w:p>
          <w:p w14:paraId="2831FEE8" w14:textId="77777777" w:rsidR="008B37AF" w:rsidRPr="000D5457" w:rsidRDefault="008B37AF" w:rsidP="00CF1E36">
            <w:pPr>
              <w:rPr>
                <w:rFonts w:ascii="Calibri" w:hAnsi="Calibri" w:cs="Calibri"/>
                <w:color w:val="000000"/>
                <w:sz w:val="22"/>
                <w:szCs w:val="22"/>
              </w:rPr>
            </w:pPr>
          </w:p>
          <w:p w14:paraId="394BB5B7" w14:textId="686ED641" w:rsidR="008B37AF" w:rsidRPr="000D5457" w:rsidRDefault="008B37AF" w:rsidP="008B37AF">
            <w:pPr>
              <w:rPr>
                <w:rFonts w:ascii="Calibri" w:hAnsi="Calibri" w:cs="Calibri"/>
                <w:color w:val="000000"/>
                <w:sz w:val="22"/>
                <w:szCs w:val="22"/>
              </w:rPr>
            </w:pPr>
            <w:r w:rsidRPr="000D5457">
              <w:rPr>
                <w:rFonts w:ascii="Calibri" w:hAnsi="Calibri" w:cs="Calibri"/>
                <w:color w:val="000000"/>
                <w:sz w:val="22"/>
                <w:szCs w:val="22"/>
              </w:rPr>
              <w:t>BOC Domains: V</w:t>
            </w:r>
          </w:p>
          <w:p w14:paraId="02A570E6" w14:textId="2CDB9855" w:rsidR="008B37AF" w:rsidRPr="000D5457" w:rsidRDefault="008B37AF" w:rsidP="008B37AF">
            <w:pPr>
              <w:rPr>
                <w:rFonts w:ascii="Calibri" w:hAnsi="Calibri" w:cs="Calibri"/>
                <w:color w:val="000000"/>
                <w:sz w:val="22"/>
                <w:szCs w:val="22"/>
              </w:rPr>
            </w:pPr>
            <w:r w:rsidRPr="000D5457">
              <w:rPr>
                <w:rFonts w:ascii="Calibri" w:hAnsi="Calibri" w:cs="Calibri"/>
                <w:color w:val="000000"/>
                <w:sz w:val="22"/>
                <w:szCs w:val="22"/>
              </w:rPr>
              <w:t xml:space="preserve">Level of Difficulty:  Advanced                                         </w:t>
            </w:r>
          </w:p>
        </w:tc>
        <w:tc>
          <w:tcPr>
            <w:tcW w:w="3870" w:type="dxa"/>
          </w:tcPr>
          <w:p w14:paraId="21B2BAD5" w14:textId="77777777" w:rsidR="00CF1E36" w:rsidRPr="000D5457" w:rsidRDefault="008B37AF" w:rsidP="00CF1E36">
            <w:pPr>
              <w:rPr>
                <w:rFonts w:ascii="Calibri" w:hAnsi="Calibri" w:cs="Calibri"/>
                <w:color w:val="000000"/>
                <w:sz w:val="22"/>
                <w:szCs w:val="22"/>
              </w:rPr>
            </w:pPr>
            <w:r w:rsidRPr="000D5457">
              <w:rPr>
                <w:rFonts w:ascii="Calibri" w:hAnsi="Calibri" w:cs="Calibri"/>
                <w:color w:val="000000"/>
                <w:sz w:val="22"/>
                <w:szCs w:val="22"/>
              </w:rPr>
              <w:t>Attendees will be able to:</w:t>
            </w:r>
          </w:p>
          <w:p w14:paraId="1CE9AA12" w14:textId="46084532" w:rsidR="008B37AF" w:rsidRPr="000D5457" w:rsidRDefault="008B37AF" w:rsidP="008B37AF">
            <w:pPr>
              <w:rPr>
                <w:rFonts w:ascii="Calibri" w:hAnsi="Calibri" w:cs="Calibri"/>
                <w:color w:val="000000"/>
                <w:sz w:val="22"/>
                <w:szCs w:val="22"/>
              </w:rPr>
            </w:pPr>
            <w:r w:rsidRPr="000D5457">
              <w:rPr>
                <w:rFonts w:ascii="Calibri" w:hAnsi="Calibri" w:cs="Calibri"/>
                <w:color w:val="000000"/>
                <w:sz w:val="22"/>
                <w:szCs w:val="22"/>
              </w:rPr>
              <w:t>1.  Describe the 5 levels of cultural competence</w:t>
            </w:r>
          </w:p>
          <w:p w14:paraId="4B2E319B" w14:textId="2F5A2453" w:rsidR="008B37AF" w:rsidRPr="000D5457" w:rsidRDefault="008B37AF" w:rsidP="008B37AF">
            <w:pPr>
              <w:rPr>
                <w:rFonts w:ascii="Calibri" w:hAnsi="Calibri" w:cs="Calibri"/>
                <w:color w:val="000000"/>
                <w:sz w:val="22"/>
                <w:szCs w:val="22"/>
              </w:rPr>
            </w:pPr>
            <w:r w:rsidRPr="000D5457">
              <w:rPr>
                <w:rFonts w:ascii="Calibri" w:hAnsi="Calibri" w:cs="Calibri"/>
                <w:color w:val="000000"/>
                <w:sz w:val="22"/>
                <w:szCs w:val="22"/>
              </w:rPr>
              <w:t xml:space="preserve">2.  Assess cultural factors that influence the individual’s, </w:t>
            </w:r>
            <w:proofErr w:type="spellStart"/>
            <w:r w:rsidRPr="000D5457">
              <w:rPr>
                <w:rFonts w:ascii="Calibri" w:hAnsi="Calibri" w:cs="Calibri"/>
                <w:color w:val="000000"/>
                <w:sz w:val="22"/>
                <w:szCs w:val="22"/>
              </w:rPr>
              <w:t>family’s</w:t>
            </w:r>
            <w:proofErr w:type="spellEnd"/>
            <w:r w:rsidRPr="000D5457">
              <w:rPr>
                <w:rFonts w:ascii="Calibri" w:hAnsi="Calibri" w:cs="Calibri"/>
                <w:color w:val="000000"/>
                <w:sz w:val="22"/>
                <w:szCs w:val="22"/>
              </w:rPr>
              <w:t>, and community’s orientation to the health care system in the United States.</w:t>
            </w:r>
          </w:p>
          <w:p w14:paraId="1FE8DC9B" w14:textId="0D3C3D8B" w:rsidR="008B37AF" w:rsidRPr="000D5457" w:rsidRDefault="008B37AF" w:rsidP="008B37AF">
            <w:pPr>
              <w:rPr>
                <w:rFonts w:ascii="Calibri" w:hAnsi="Calibri" w:cs="Calibri"/>
                <w:color w:val="000000"/>
                <w:sz w:val="22"/>
                <w:szCs w:val="22"/>
              </w:rPr>
            </w:pPr>
            <w:r w:rsidRPr="000D5457">
              <w:rPr>
                <w:rFonts w:ascii="Calibri" w:hAnsi="Calibri" w:cs="Calibri"/>
                <w:color w:val="000000"/>
                <w:sz w:val="22"/>
                <w:szCs w:val="22"/>
              </w:rPr>
              <w:t>3.  Use knowledge of health-related cultural/ethnic beliefs, values, and practices to design a plan of care for culturally and ethnically diverse populations.</w:t>
            </w:r>
          </w:p>
        </w:tc>
        <w:tc>
          <w:tcPr>
            <w:tcW w:w="3510" w:type="dxa"/>
          </w:tcPr>
          <w:p w14:paraId="52FDF843" w14:textId="77777777" w:rsidR="00CF1E36" w:rsidRPr="000D5457" w:rsidRDefault="00CF1E36" w:rsidP="00CF1E36">
            <w:pPr>
              <w:pStyle w:val="NoSpacing"/>
              <w:rPr>
                <w:rFonts w:cstheme="minorHAnsi"/>
              </w:rPr>
            </w:pPr>
            <w:r w:rsidRPr="000D5457">
              <w:rPr>
                <w:rFonts w:cstheme="minorHAnsi"/>
              </w:rPr>
              <w:t>Jeffrey Kawaguchi, PT, PhD, ATC</w:t>
            </w:r>
          </w:p>
          <w:p w14:paraId="0CA1E105" w14:textId="77777777" w:rsidR="008B37AF" w:rsidRPr="000D5457" w:rsidRDefault="008B37AF" w:rsidP="00CF1E36">
            <w:pPr>
              <w:pStyle w:val="NoSpacing"/>
              <w:rPr>
                <w:rFonts w:cstheme="minorHAnsi"/>
              </w:rPr>
            </w:pPr>
          </w:p>
          <w:p w14:paraId="4363F0DD" w14:textId="11818267" w:rsidR="008B37AF" w:rsidRPr="000D5457" w:rsidRDefault="008B37AF" w:rsidP="00CF1E36">
            <w:pPr>
              <w:pStyle w:val="NoSpacing"/>
              <w:rPr>
                <w:rFonts w:cstheme="minorHAnsi"/>
              </w:rPr>
            </w:pPr>
            <w:r w:rsidRPr="000D5457">
              <w:rPr>
                <w:rFonts w:cstheme="minorHAnsi"/>
              </w:rPr>
              <w:t>Jeffry is currently the Program Director for the MSAT Program at Pacific University</w:t>
            </w:r>
          </w:p>
        </w:tc>
      </w:tr>
      <w:tr w:rsidR="00701D51" w:rsidRPr="00D31D22" w14:paraId="736B5047" w14:textId="77777777" w:rsidTr="00DB11D7">
        <w:tc>
          <w:tcPr>
            <w:tcW w:w="1975" w:type="dxa"/>
          </w:tcPr>
          <w:p w14:paraId="15FC2FE3" w14:textId="6262BC07" w:rsidR="00701D51" w:rsidRPr="006469AC" w:rsidRDefault="00701D51" w:rsidP="00820D91">
            <w:pPr>
              <w:pStyle w:val="NoSpacing"/>
              <w:rPr>
                <w:rFonts w:cstheme="minorHAnsi"/>
                <w:i/>
                <w:iCs/>
              </w:rPr>
            </w:pPr>
            <w:r w:rsidRPr="006469AC">
              <w:rPr>
                <w:rFonts w:cstheme="minorHAnsi"/>
                <w:i/>
                <w:iCs/>
              </w:rPr>
              <w:t>Developing a Dynamic, Innovative Anatomy Curriculum</w:t>
            </w:r>
          </w:p>
        </w:tc>
        <w:tc>
          <w:tcPr>
            <w:tcW w:w="5040" w:type="dxa"/>
          </w:tcPr>
          <w:p w14:paraId="111BC733" w14:textId="40596A9C" w:rsidR="00701D51" w:rsidRPr="006469AC" w:rsidRDefault="006469AC" w:rsidP="00B17200">
            <w:pPr>
              <w:rPr>
                <w:rFonts w:ascii="Calibri" w:hAnsi="Calibri" w:cs="Calibri"/>
                <w:color w:val="000000"/>
                <w:sz w:val="22"/>
                <w:szCs w:val="22"/>
              </w:rPr>
            </w:pPr>
            <w:r>
              <w:rPr>
                <w:rFonts w:ascii="Calibri" w:hAnsi="Calibri" w:cs="Calibri"/>
                <w:color w:val="000000"/>
                <w:sz w:val="22"/>
                <w:szCs w:val="22"/>
              </w:rPr>
              <w:t>This presentation will provide each participant with ideas and tools for presenting anatomy, whether in a high school, university, professional sports, clinic or other setting. Included are facility design for delivering dynamic anatomy education, making participants aware of available innovative technology for anatomy education, and create a means for sharing of anatomy education ideas and resources.</w:t>
            </w:r>
          </w:p>
          <w:p w14:paraId="121B9E16" w14:textId="77777777" w:rsidR="00701D51" w:rsidRPr="006469AC" w:rsidRDefault="00701D51" w:rsidP="00B17200">
            <w:pPr>
              <w:rPr>
                <w:rFonts w:ascii="Calibri" w:hAnsi="Calibri" w:cs="Calibri"/>
                <w:color w:val="000000"/>
                <w:sz w:val="22"/>
                <w:szCs w:val="22"/>
              </w:rPr>
            </w:pPr>
          </w:p>
          <w:p w14:paraId="6C398A3C" w14:textId="77777777" w:rsidR="006469AC" w:rsidRDefault="006469AC" w:rsidP="00701D51">
            <w:pPr>
              <w:rPr>
                <w:rFonts w:ascii="Calibri" w:hAnsi="Calibri" w:cs="Calibri"/>
                <w:color w:val="000000"/>
                <w:sz w:val="22"/>
                <w:szCs w:val="22"/>
              </w:rPr>
            </w:pPr>
          </w:p>
          <w:p w14:paraId="1F96D422" w14:textId="77777777" w:rsidR="006469AC" w:rsidRDefault="006469AC" w:rsidP="00701D51">
            <w:pPr>
              <w:rPr>
                <w:rFonts w:ascii="Calibri" w:hAnsi="Calibri" w:cs="Calibri"/>
                <w:color w:val="000000"/>
                <w:sz w:val="22"/>
                <w:szCs w:val="22"/>
              </w:rPr>
            </w:pPr>
          </w:p>
          <w:p w14:paraId="7F3D98C7" w14:textId="136835FB" w:rsidR="00701D51" w:rsidRPr="006469AC" w:rsidRDefault="00701D51" w:rsidP="00701D51">
            <w:pPr>
              <w:rPr>
                <w:rFonts w:ascii="Calibri" w:hAnsi="Calibri" w:cs="Calibri"/>
                <w:color w:val="000000"/>
                <w:sz w:val="22"/>
                <w:szCs w:val="22"/>
              </w:rPr>
            </w:pPr>
            <w:r w:rsidRPr="006469AC">
              <w:rPr>
                <w:rFonts w:ascii="Calibri" w:hAnsi="Calibri" w:cs="Calibri"/>
                <w:color w:val="000000"/>
                <w:sz w:val="22"/>
                <w:szCs w:val="22"/>
              </w:rPr>
              <w:t xml:space="preserve">BOC Domains: </w:t>
            </w:r>
            <w:r w:rsidR="006469AC">
              <w:rPr>
                <w:rFonts w:ascii="Calibri" w:hAnsi="Calibri" w:cs="Calibri"/>
                <w:color w:val="000000"/>
                <w:sz w:val="22"/>
                <w:szCs w:val="22"/>
              </w:rPr>
              <w:t>I, II, IV</w:t>
            </w:r>
          </w:p>
          <w:p w14:paraId="06C5D309" w14:textId="72EC2EDD" w:rsidR="00701D51" w:rsidRPr="006469AC" w:rsidRDefault="00701D51" w:rsidP="00701D51">
            <w:pPr>
              <w:rPr>
                <w:rFonts w:ascii="Calibri" w:hAnsi="Calibri" w:cs="Calibri"/>
                <w:color w:val="000000"/>
                <w:sz w:val="22"/>
                <w:szCs w:val="22"/>
              </w:rPr>
            </w:pPr>
            <w:r w:rsidRPr="006469AC">
              <w:rPr>
                <w:rFonts w:ascii="Calibri" w:hAnsi="Calibri" w:cs="Calibri"/>
                <w:color w:val="000000"/>
                <w:sz w:val="22"/>
                <w:szCs w:val="22"/>
              </w:rPr>
              <w:t xml:space="preserve">Level of Difficulty:    </w:t>
            </w:r>
            <w:r w:rsidR="006469AC" w:rsidRPr="006469AC">
              <w:rPr>
                <w:rFonts w:ascii="Calibri" w:hAnsi="Calibri" w:cs="Calibri"/>
                <w:color w:val="000000"/>
                <w:sz w:val="22"/>
                <w:szCs w:val="22"/>
              </w:rPr>
              <w:t>Essential</w:t>
            </w:r>
            <w:r w:rsidRPr="006469AC">
              <w:rPr>
                <w:rFonts w:ascii="Calibri" w:hAnsi="Calibri" w:cs="Calibri"/>
                <w:color w:val="000000"/>
                <w:sz w:val="22"/>
                <w:szCs w:val="22"/>
              </w:rPr>
              <w:t xml:space="preserve">                                      </w:t>
            </w:r>
          </w:p>
        </w:tc>
        <w:tc>
          <w:tcPr>
            <w:tcW w:w="3870" w:type="dxa"/>
          </w:tcPr>
          <w:p w14:paraId="795B683D" w14:textId="77777777" w:rsidR="006469AC" w:rsidRPr="000D5457" w:rsidRDefault="006469AC" w:rsidP="006469AC">
            <w:pPr>
              <w:pStyle w:val="NoSpacing"/>
              <w:rPr>
                <w:rFonts w:cstheme="minorHAnsi"/>
              </w:rPr>
            </w:pPr>
            <w:r w:rsidRPr="000D5457">
              <w:rPr>
                <w:rFonts w:cstheme="minorHAnsi"/>
              </w:rPr>
              <w:t>Attendees will be able to:</w:t>
            </w:r>
          </w:p>
          <w:p w14:paraId="119294F6" w14:textId="77777777" w:rsidR="006469AC" w:rsidRDefault="006469AC" w:rsidP="006469AC">
            <w:pPr>
              <w:rPr>
                <w:rFonts w:ascii="Calibri" w:hAnsi="Calibri" w:cs="Calibri"/>
                <w:color w:val="000000"/>
                <w:sz w:val="22"/>
                <w:szCs w:val="22"/>
              </w:rPr>
            </w:pPr>
            <w:r w:rsidRPr="006469AC">
              <w:rPr>
                <w:rFonts w:ascii="Calibri" w:hAnsi="Calibri" w:cs="Calibri"/>
                <w:color w:val="000000"/>
                <w:sz w:val="22"/>
                <w:szCs w:val="22"/>
              </w:rPr>
              <w:t xml:space="preserve">1. </w:t>
            </w:r>
            <w:r>
              <w:rPr>
                <w:rFonts w:ascii="Calibri" w:hAnsi="Calibri" w:cs="Calibri"/>
                <w:color w:val="000000"/>
                <w:sz w:val="22"/>
                <w:szCs w:val="22"/>
              </w:rPr>
              <w:t>Cite at least 2 cited principles of effective anatomy education.</w:t>
            </w:r>
          </w:p>
          <w:p w14:paraId="2B6389AD" w14:textId="77777777" w:rsidR="006469AC" w:rsidRDefault="006469AC" w:rsidP="006469AC">
            <w:pPr>
              <w:rPr>
                <w:rFonts w:ascii="Calibri" w:hAnsi="Calibri" w:cs="Calibri"/>
                <w:color w:val="000000"/>
                <w:sz w:val="22"/>
                <w:szCs w:val="22"/>
              </w:rPr>
            </w:pPr>
            <w:r>
              <w:rPr>
                <w:rFonts w:ascii="Calibri" w:hAnsi="Calibri" w:cs="Calibri"/>
                <w:color w:val="000000"/>
                <w:sz w:val="22"/>
                <w:szCs w:val="22"/>
              </w:rPr>
              <w:t>2. Cite findings of at least one research study supporting movement in learning.</w:t>
            </w:r>
          </w:p>
          <w:p w14:paraId="20183978" w14:textId="77777777" w:rsidR="006469AC" w:rsidRDefault="006469AC" w:rsidP="006469AC">
            <w:pPr>
              <w:rPr>
                <w:rFonts w:ascii="Calibri" w:hAnsi="Calibri" w:cs="Calibri"/>
                <w:color w:val="000000"/>
                <w:sz w:val="22"/>
                <w:szCs w:val="22"/>
              </w:rPr>
            </w:pPr>
            <w:r>
              <w:rPr>
                <w:rFonts w:ascii="Calibri" w:hAnsi="Calibri" w:cs="Calibri"/>
                <w:color w:val="000000"/>
                <w:sz w:val="22"/>
                <w:szCs w:val="22"/>
              </w:rPr>
              <w:t>3. Cite findings of a least one research study supporting use of AR or VR in anatomy education.</w:t>
            </w:r>
          </w:p>
          <w:p w14:paraId="17CFEB6E" w14:textId="77777777" w:rsidR="006469AC" w:rsidRDefault="006469AC" w:rsidP="006469AC">
            <w:pPr>
              <w:rPr>
                <w:rFonts w:ascii="Calibri" w:hAnsi="Calibri" w:cs="Calibri"/>
                <w:color w:val="000000"/>
                <w:sz w:val="22"/>
                <w:szCs w:val="22"/>
              </w:rPr>
            </w:pPr>
            <w:r>
              <w:rPr>
                <w:rFonts w:ascii="Calibri" w:hAnsi="Calibri" w:cs="Calibri"/>
                <w:color w:val="000000"/>
                <w:sz w:val="22"/>
                <w:szCs w:val="22"/>
              </w:rPr>
              <w:t xml:space="preserve">4. Cite at least 2 functional features of the </w:t>
            </w:r>
            <w:proofErr w:type="spellStart"/>
            <w:r>
              <w:rPr>
                <w:rFonts w:ascii="Calibri" w:hAnsi="Calibri" w:cs="Calibri"/>
                <w:color w:val="000000"/>
                <w:sz w:val="22"/>
                <w:szCs w:val="22"/>
              </w:rPr>
              <w:t>Anatomage</w:t>
            </w:r>
            <w:proofErr w:type="spellEnd"/>
            <w:r>
              <w:rPr>
                <w:rFonts w:ascii="Calibri" w:hAnsi="Calibri" w:cs="Calibri"/>
                <w:color w:val="000000"/>
                <w:sz w:val="22"/>
                <w:szCs w:val="22"/>
              </w:rPr>
              <w:t xml:space="preserve"> Table and Microsoft </w:t>
            </w:r>
            <w:proofErr w:type="spellStart"/>
            <w:r>
              <w:rPr>
                <w:rFonts w:ascii="Calibri" w:hAnsi="Calibri" w:cs="Calibri"/>
                <w:color w:val="000000"/>
                <w:sz w:val="22"/>
                <w:szCs w:val="22"/>
              </w:rPr>
              <w:t>Hololens</w:t>
            </w:r>
            <w:proofErr w:type="spellEnd"/>
            <w:r>
              <w:rPr>
                <w:rFonts w:ascii="Calibri" w:hAnsi="Calibri" w:cs="Calibri"/>
                <w:color w:val="000000"/>
                <w:sz w:val="22"/>
                <w:szCs w:val="22"/>
              </w:rPr>
              <w:t xml:space="preserve"> device.</w:t>
            </w:r>
          </w:p>
          <w:p w14:paraId="6E3DC341" w14:textId="57F550C5" w:rsidR="006469AC" w:rsidRPr="006469AC" w:rsidRDefault="006469AC" w:rsidP="006469AC">
            <w:pPr>
              <w:rPr>
                <w:rFonts w:ascii="Calibri" w:hAnsi="Calibri" w:cs="Calibri"/>
                <w:color w:val="000000"/>
                <w:sz w:val="22"/>
                <w:szCs w:val="22"/>
              </w:rPr>
            </w:pPr>
            <w:r>
              <w:rPr>
                <w:rFonts w:ascii="Calibri" w:hAnsi="Calibri" w:cs="Calibri"/>
                <w:color w:val="000000"/>
                <w:sz w:val="22"/>
                <w:szCs w:val="22"/>
              </w:rPr>
              <w:t>5. Identify at least 1 educational grant funding organization.</w:t>
            </w:r>
          </w:p>
        </w:tc>
        <w:tc>
          <w:tcPr>
            <w:tcW w:w="3510" w:type="dxa"/>
          </w:tcPr>
          <w:p w14:paraId="233D6CCE" w14:textId="77777777" w:rsidR="00701D51" w:rsidRDefault="00701D51" w:rsidP="006C795D">
            <w:pPr>
              <w:pStyle w:val="NoSpacing"/>
              <w:rPr>
                <w:rFonts w:cstheme="minorHAnsi"/>
              </w:rPr>
            </w:pPr>
            <w:r w:rsidRPr="006469AC">
              <w:rPr>
                <w:rFonts w:cstheme="minorHAnsi"/>
              </w:rPr>
              <w:t>Christopher White, MS, AT</w:t>
            </w:r>
          </w:p>
          <w:p w14:paraId="09F62015" w14:textId="77777777" w:rsidR="006469AC" w:rsidRDefault="006469AC" w:rsidP="006C795D">
            <w:pPr>
              <w:pStyle w:val="NoSpacing"/>
              <w:rPr>
                <w:rFonts w:cstheme="minorHAnsi"/>
              </w:rPr>
            </w:pPr>
          </w:p>
          <w:p w14:paraId="52787D4A" w14:textId="7F56B52E" w:rsidR="006469AC" w:rsidRPr="006469AC" w:rsidRDefault="006469AC" w:rsidP="006469AC">
            <w:pPr>
              <w:pStyle w:val="NoSpacing"/>
              <w:rPr>
                <w:rFonts w:cstheme="minorHAnsi"/>
              </w:rPr>
            </w:pPr>
            <w:r>
              <w:rPr>
                <w:rFonts w:cstheme="minorHAnsi"/>
              </w:rPr>
              <w:t xml:space="preserve">Christopher is a high school athletic trainer and teacher at Brophy College Preparatory in Phoenix, Arizona. </w:t>
            </w:r>
            <w:r w:rsidRPr="006469AC">
              <w:rPr>
                <w:rFonts w:cstheme="minorHAnsi"/>
                <w:b/>
                <w:bCs/>
              </w:rPr>
              <w:t xml:space="preserve">  </w:t>
            </w:r>
            <w:r>
              <w:rPr>
                <w:rFonts w:cstheme="minorHAnsi"/>
              </w:rPr>
              <w:t xml:space="preserve"> </w:t>
            </w:r>
          </w:p>
        </w:tc>
      </w:tr>
      <w:tr w:rsidR="00701D51" w:rsidRPr="00D31D22" w14:paraId="13CF356F" w14:textId="77777777" w:rsidTr="00DB11D7">
        <w:tc>
          <w:tcPr>
            <w:tcW w:w="1975" w:type="dxa"/>
          </w:tcPr>
          <w:p w14:paraId="566320AC" w14:textId="77777777" w:rsidR="00701D51" w:rsidRPr="000D5457" w:rsidRDefault="00701D51" w:rsidP="00701D51">
            <w:pPr>
              <w:pStyle w:val="NoSpacing"/>
              <w:rPr>
                <w:rFonts w:cstheme="minorHAnsi"/>
                <w:i/>
                <w:iCs/>
              </w:rPr>
            </w:pPr>
            <w:r w:rsidRPr="000D5457">
              <w:rPr>
                <w:rFonts w:cstheme="minorHAnsi"/>
                <w:i/>
                <w:iCs/>
              </w:rPr>
              <w:t>Hamstring Strains and Rehabilitation</w:t>
            </w:r>
          </w:p>
          <w:p w14:paraId="33E95993" w14:textId="77777777" w:rsidR="00701D51" w:rsidRPr="000D5457" w:rsidRDefault="00701D51" w:rsidP="00701D51">
            <w:pPr>
              <w:pStyle w:val="NoSpacing"/>
              <w:rPr>
                <w:rFonts w:cstheme="minorHAnsi"/>
              </w:rPr>
            </w:pPr>
          </w:p>
          <w:p w14:paraId="1A1E363E" w14:textId="77777777" w:rsidR="00701D51" w:rsidRPr="000D5457" w:rsidRDefault="00701D51" w:rsidP="00701D51">
            <w:pPr>
              <w:pStyle w:val="NoSpacing"/>
              <w:rPr>
                <w:rFonts w:cstheme="minorHAnsi"/>
              </w:rPr>
            </w:pPr>
          </w:p>
          <w:p w14:paraId="1413BA33" w14:textId="77777777" w:rsidR="00701D51" w:rsidRPr="000D5457" w:rsidRDefault="00701D51" w:rsidP="00701D51">
            <w:pPr>
              <w:pStyle w:val="NoSpacing"/>
              <w:rPr>
                <w:rFonts w:cstheme="minorHAnsi"/>
              </w:rPr>
            </w:pPr>
          </w:p>
          <w:p w14:paraId="05FA2C69" w14:textId="77777777" w:rsidR="00701D51" w:rsidRPr="000D5457" w:rsidRDefault="00701D51" w:rsidP="00701D51">
            <w:pPr>
              <w:pStyle w:val="NoSpacing"/>
              <w:rPr>
                <w:rFonts w:cstheme="minorHAnsi"/>
              </w:rPr>
            </w:pPr>
          </w:p>
        </w:tc>
        <w:tc>
          <w:tcPr>
            <w:tcW w:w="5040" w:type="dxa"/>
          </w:tcPr>
          <w:p w14:paraId="53DAE98D" w14:textId="77777777" w:rsidR="00701D51" w:rsidRPr="000D5457" w:rsidRDefault="00701D51" w:rsidP="00701D51">
            <w:pPr>
              <w:pStyle w:val="NoSpacing"/>
              <w:rPr>
                <w:rFonts w:cstheme="minorHAnsi"/>
              </w:rPr>
            </w:pPr>
            <w:r w:rsidRPr="000D5457">
              <w:rPr>
                <w:rFonts w:cstheme="minorHAnsi"/>
              </w:rPr>
              <w:t xml:space="preserve">Acute hamstring injury is the </w:t>
            </w:r>
            <w:proofErr w:type="gramStart"/>
            <w:r w:rsidRPr="000D5457">
              <w:rPr>
                <w:rFonts w:cstheme="minorHAnsi"/>
              </w:rPr>
              <w:t>most commonly reported</w:t>
            </w:r>
            <w:proofErr w:type="gramEnd"/>
            <w:r w:rsidRPr="000D5457">
              <w:rPr>
                <w:rFonts w:cstheme="minorHAnsi"/>
              </w:rPr>
              <w:t xml:space="preserve"> injury in sport and about one-third of injured hamstrings will re-injure after an athlete is returned to play. Recurring hamstring injury has been shown to cause lumbar spine abnormalities, meniscal problems, sciatic nerve motor dysfunctions, adhesions to popliteal nerve, and strength imbalances. This presentation will define acute hamstring injuries, differentiate type and grade of injury, identify risk factors, and overview the best rehabilitation practices.</w:t>
            </w:r>
          </w:p>
          <w:p w14:paraId="103EBAD0" w14:textId="77777777" w:rsidR="00701D51" w:rsidRPr="000D5457" w:rsidRDefault="00701D51" w:rsidP="00701D51">
            <w:pPr>
              <w:pStyle w:val="NoSpacing"/>
              <w:rPr>
                <w:rFonts w:cstheme="minorHAnsi"/>
              </w:rPr>
            </w:pPr>
          </w:p>
          <w:p w14:paraId="51918950" w14:textId="47C9CCC9" w:rsidR="00701D51" w:rsidRPr="000D5457" w:rsidRDefault="00701D51" w:rsidP="00701D51">
            <w:pPr>
              <w:pStyle w:val="NoSpacing"/>
            </w:pPr>
            <w:r w:rsidRPr="000D5457">
              <w:t xml:space="preserve">BOC Domain: I, II, IV                                                               </w:t>
            </w:r>
          </w:p>
          <w:p w14:paraId="69867462" w14:textId="574DB467" w:rsidR="00701D51" w:rsidRPr="000D5457" w:rsidRDefault="00701D51" w:rsidP="00701D51">
            <w:pPr>
              <w:rPr>
                <w:rFonts w:ascii="Calibri" w:hAnsi="Calibri" w:cs="Calibri"/>
                <w:color w:val="000000"/>
                <w:sz w:val="22"/>
                <w:szCs w:val="22"/>
              </w:rPr>
            </w:pPr>
            <w:r w:rsidRPr="000D5457">
              <w:t xml:space="preserve">Level of Difficulty:  Essential                                            </w:t>
            </w:r>
          </w:p>
        </w:tc>
        <w:tc>
          <w:tcPr>
            <w:tcW w:w="3870" w:type="dxa"/>
          </w:tcPr>
          <w:p w14:paraId="5B0EB44D" w14:textId="77777777" w:rsidR="00701D51" w:rsidRPr="000D5457" w:rsidRDefault="00701D51" w:rsidP="00701D51">
            <w:pPr>
              <w:pStyle w:val="NoSpacing"/>
              <w:rPr>
                <w:rFonts w:cstheme="minorHAnsi"/>
              </w:rPr>
            </w:pPr>
            <w:r w:rsidRPr="000D5457">
              <w:rPr>
                <w:rFonts w:cstheme="minorHAnsi"/>
              </w:rPr>
              <w:t>Attendees will be able to:</w:t>
            </w:r>
          </w:p>
          <w:p w14:paraId="5E27C27E" w14:textId="77777777" w:rsidR="00701D51" w:rsidRPr="000D5457" w:rsidRDefault="00701D51" w:rsidP="00701D51">
            <w:pPr>
              <w:pStyle w:val="NoSpacing"/>
              <w:rPr>
                <w:rFonts w:cstheme="minorHAnsi"/>
              </w:rPr>
            </w:pPr>
            <w:r w:rsidRPr="000D5457">
              <w:rPr>
                <w:rFonts w:cstheme="minorHAnsi"/>
              </w:rPr>
              <w:t>1. Explain differences in type and grade of acute hamstring injury.</w:t>
            </w:r>
          </w:p>
          <w:p w14:paraId="365D316B" w14:textId="77777777" w:rsidR="00701D51" w:rsidRPr="000D5457" w:rsidRDefault="00701D51" w:rsidP="00701D51">
            <w:pPr>
              <w:pStyle w:val="NoSpacing"/>
              <w:rPr>
                <w:rFonts w:cstheme="minorHAnsi"/>
              </w:rPr>
            </w:pPr>
            <w:r w:rsidRPr="000D5457">
              <w:rPr>
                <w:rFonts w:cstheme="minorHAnsi"/>
              </w:rPr>
              <w:t>2. List modifiable and non-modifiable risk factors for acute hamstring injury.</w:t>
            </w:r>
          </w:p>
          <w:p w14:paraId="662BD54D" w14:textId="303DA0F3" w:rsidR="00701D51" w:rsidRPr="000D5457" w:rsidRDefault="00701D51" w:rsidP="00701D51">
            <w:pPr>
              <w:rPr>
                <w:rFonts w:ascii="Calibri" w:hAnsi="Calibri" w:cs="Calibri"/>
                <w:color w:val="000000"/>
                <w:sz w:val="22"/>
                <w:szCs w:val="22"/>
              </w:rPr>
            </w:pPr>
            <w:r w:rsidRPr="000D5457">
              <w:rPr>
                <w:rFonts w:cstheme="minorHAnsi"/>
              </w:rPr>
              <w:t>3. Design a rehabilitative program for acute hamstring injury.</w:t>
            </w:r>
          </w:p>
        </w:tc>
        <w:tc>
          <w:tcPr>
            <w:tcW w:w="3510" w:type="dxa"/>
          </w:tcPr>
          <w:p w14:paraId="47546444" w14:textId="77777777" w:rsidR="00701D51" w:rsidRPr="000D5457" w:rsidRDefault="00701D51" w:rsidP="00701D51">
            <w:pPr>
              <w:pStyle w:val="NoSpacing"/>
              <w:rPr>
                <w:rFonts w:cstheme="minorHAnsi"/>
              </w:rPr>
            </w:pPr>
            <w:r w:rsidRPr="000D5457">
              <w:rPr>
                <w:rFonts w:cstheme="minorHAnsi"/>
              </w:rPr>
              <w:t>Garret Wood, MSAT, LAT, ATC, CSCS</w:t>
            </w:r>
          </w:p>
          <w:p w14:paraId="0B976451" w14:textId="77777777" w:rsidR="00701D51" w:rsidRPr="000D5457" w:rsidRDefault="00701D51" w:rsidP="00701D51">
            <w:pPr>
              <w:pStyle w:val="NoSpacing"/>
              <w:rPr>
                <w:rFonts w:cstheme="minorHAnsi"/>
              </w:rPr>
            </w:pPr>
          </w:p>
          <w:p w14:paraId="3AA2D4EC" w14:textId="49F02236" w:rsidR="00701D51" w:rsidRPr="000D5457" w:rsidRDefault="00701D51" w:rsidP="00701D51">
            <w:pPr>
              <w:pStyle w:val="NoSpacing"/>
              <w:rPr>
                <w:rFonts w:cstheme="minorHAnsi"/>
              </w:rPr>
            </w:pPr>
            <w:r w:rsidRPr="000D5457">
              <w:rPr>
                <w:rFonts w:cstheme="minorHAnsi"/>
              </w:rPr>
              <w:t>Garret is the head athletic trainer at Marsh Valley High School.</w:t>
            </w:r>
          </w:p>
        </w:tc>
      </w:tr>
      <w:tr w:rsidR="00643A37" w:rsidRPr="00D31D22" w14:paraId="14A3D005" w14:textId="77777777" w:rsidTr="00DB11D7">
        <w:tc>
          <w:tcPr>
            <w:tcW w:w="1975" w:type="dxa"/>
          </w:tcPr>
          <w:p w14:paraId="01E99376" w14:textId="3EAFD4FF" w:rsidR="00643A37" w:rsidRPr="000D5457" w:rsidRDefault="00643A37" w:rsidP="00820D91">
            <w:pPr>
              <w:pStyle w:val="NoSpacing"/>
              <w:rPr>
                <w:rFonts w:cstheme="minorHAnsi"/>
                <w:i/>
                <w:iCs/>
              </w:rPr>
            </w:pPr>
            <w:r w:rsidRPr="000D5457">
              <w:rPr>
                <w:rFonts w:cstheme="minorHAnsi"/>
                <w:i/>
                <w:iCs/>
              </w:rPr>
              <w:t>It’s all in the Neck – Treating Headaches Quickly and Effectively</w:t>
            </w:r>
          </w:p>
        </w:tc>
        <w:tc>
          <w:tcPr>
            <w:tcW w:w="5040" w:type="dxa"/>
          </w:tcPr>
          <w:p w14:paraId="65A7A8D9" w14:textId="69B11D5A"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 xml:space="preserve">Postural and neuromuscular dysfunction in the cervical spine plays a role in development of headache related pain. Cervicogenic headache (CGH) is characterized by pain in the head associated with the cervical spine and the cervical musculature. Symptoms may include a reduced active and passive range of motion in the cervical spine leading to a mechanical dysfunction. Clinicians may use the Flexion-Rotation Test to determine the presence of CGH caused by dysfunction of the C1-C2 vertebrae. The Mulligan Concept sustained natural apophyseal glide (SNAG) of C1 and C2 is a manual therapy application that has promise for treating the underlying neuromuscular and postural imbalances that may cause CGH symptoms. </w:t>
            </w:r>
          </w:p>
          <w:p w14:paraId="2B0EEECE" w14:textId="4ABFFCD5" w:rsidR="00643A37" w:rsidRDefault="00643A37" w:rsidP="00643A37">
            <w:pPr>
              <w:rPr>
                <w:rFonts w:ascii="Calibri" w:hAnsi="Calibri" w:cs="Calibri"/>
                <w:color w:val="000000"/>
                <w:sz w:val="22"/>
                <w:szCs w:val="22"/>
              </w:rPr>
            </w:pPr>
          </w:p>
          <w:p w14:paraId="425349E0" w14:textId="77777777" w:rsidR="000D5457" w:rsidRPr="000D5457" w:rsidRDefault="000D5457" w:rsidP="00643A37">
            <w:pPr>
              <w:rPr>
                <w:rFonts w:ascii="Calibri" w:hAnsi="Calibri" w:cs="Calibri"/>
                <w:color w:val="000000"/>
                <w:sz w:val="22"/>
                <w:szCs w:val="22"/>
              </w:rPr>
            </w:pPr>
          </w:p>
          <w:p w14:paraId="06ABD83A" w14:textId="54965B86"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BOC Domains: II, IV, V</w:t>
            </w:r>
          </w:p>
          <w:p w14:paraId="78CAD434" w14:textId="728151CB"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 xml:space="preserve">Level of Difficulty:  Mastery                                         </w:t>
            </w:r>
          </w:p>
        </w:tc>
        <w:tc>
          <w:tcPr>
            <w:tcW w:w="3870" w:type="dxa"/>
          </w:tcPr>
          <w:p w14:paraId="1591838C" w14:textId="77777777" w:rsidR="00643A37" w:rsidRPr="000D5457" w:rsidRDefault="00643A37" w:rsidP="00157818">
            <w:pPr>
              <w:rPr>
                <w:rFonts w:ascii="Calibri" w:hAnsi="Calibri" w:cs="Calibri"/>
                <w:color w:val="000000"/>
                <w:sz w:val="22"/>
                <w:szCs w:val="22"/>
              </w:rPr>
            </w:pPr>
            <w:r w:rsidRPr="000D5457">
              <w:rPr>
                <w:rFonts w:ascii="Calibri" w:hAnsi="Calibri" w:cs="Calibri"/>
                <w:color w:val="000000"/>
                <w:sz w:val="22"/>
                <w:szCs w:val="22"/>
              </w:rPr>
              <w:t>Attendees will be able to:</w:t>
            </w:r>
          </w:p>
          <w:p w14:paraId="139BDDD3" w14:textId="77777777" w:rsidR="00643A37" w:rsidRPr="000D5457" w:rsidRDefault="00643A37" w:rsidP="00157818">
            <w:pPr>
              <w:rPr>
                <w:rFonts w:ascii="Calibri" w:hAnsi="Calibri" w:cs="Calibri"/>
                <w:color w:val="000000"/>
                <w:sz w:val="22"/>
                <w:szCs w:val="22"/>
              </w:rPr>
            </w:pPr>
          </w:p>
          <w:p w14:paraId="6CB07341" w14:textId="7438B95B"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1.  Better understand factors that may contribute to CGH</w:t>
            </w:r>
          </w:p>
          <w:p w14:paraId="484267BE" w14:textId="67371B69"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2.  Increase knowledge of the Mulligan Concept and its applications</w:t>
            </w:r>
          </w:p>
          <w:p w14:paraId="183BD3E5" w14:textId="27BFE506" w:rsidR="00643A37" w:rsidRPr="000D5457" w:rsidRDefault="00643A37" w:rsidP="00643A37">
            <w:pPr>
              <w:rPr>
                <w:rFonts w:ascii="Calibri" w:hAnsi="Calibri" w:cs="Calibri"/>
                <w:color w:val="000000"/>
                <w:sz w:val="22"/>
                <w:szCs w:val="22"/>
              </w:rPr>
            </w:pPr>
            <w:r w:rsidRPr="000D5457">
              <w:rPr>
                <w:rFonts w:ascii="Calibri" w:hAnsi="Calibri" w:cs="Calibri"/>
                <w:color w:val="000000"/>
                <w:sz w:val="22"/>
                <w:szCs w:val="22"/>
              </w:rPr>
              <w:t>3.  Immediately and positively impact their patient care by having new options for available treatment of CGH</w:t>
            </w:r>
          </w:p>
        </w:tc>
        <w:tc>
          <w:tcPr>
            <w:tcW w:w="3510" w:type="dxa"/>
          </w:tcPr>
          <w:p w14:paraId="5E863E14" w14:textId="77777777" w:rsidR="00643A37" w:rsidRPr="000D5457" w:rsidRDefault="00643A37" w:rsidP="006C795D">
            <w:pPr>
              <w:pStyle w:val="NoSpacing"/>
              <w:rPr>
                <w:rFonts w:cstheme="minorHAnsi"/>
              </w:rPr>
            </w:pPr>
            <w:r w:rsidRPr="000D5457">
              <w:rPr>
                <w:rFonts w:cstheme="minorHAnsi"/>
              </w:rPr>
              <w:t>Kyle North, ATC, LAT</w:t>
            </w:r>
          </w:p>
          <w:p w14:paraId="32236E36" w14:textId="77777777" w:rsidR="00643A37" w:rsidRPr="000D5457" w:rsidRDefault="00643A37" w:rsidP="006C795D">
            <w:pPr>
              <w:pStyle w:val="NoSpacing"/>
              <w:rPr>
                <w:rFonts w:cstheme="minorHAnsi"/>
              </w:rPr>
            </w:pPr>
            <w:r w:rsidRPr="000D5457">
              <w:rPr>
                <w:rFonts w:cstheme="minorHAnsi"/>
              </w:rPr>
              <w:t>Lindsay Larkins, DAT, LAT, ATC, CSCS, CMP, PRT-C</w:t>
            </w:r>
          </w:p>
          <w:p w14:paraId="23623DE1" w14:textId="77777777" w:rsidR="00643A37" w:rsidRPr="000D5457" w:rsidRDefault="00643A37" w:rsidP="006C795D">
            <w:pPr>
              <w:pStyle w:val="NoSpacing"/>
              <w:rPr>
                <w:rFonts w:cstheme="minorHAnsi"/>
              </w:rPr>
            </w:pPr>
          </w:p>
          <w:p w14:paraId="18C60B89" w14:textId="77777777" w:rsidR="00643A37" w:rsidRPr="000D5457" w:rsidRDefault="00643A37" w:rsidP="006C795D">
            <w:pPr>
              <w:pStyle w:val="NoSpacing"/>
              <w:rPr>
                <w:rFonts w:cstheme="minorHAnsi"/>
              </w:rPr>
            </w:pPr>
            <w:r w:rsidRPr="000D5457">
              <w:rPr>
                <w:rFonts w:cstheme="minorHAnsi"/>
              </w:rPr>
              <w:t>Kyle is currently a Teaching Assistant at the University of Idaho and has been practicing the clinical skills that will be presented for one year, and the Mulligan Concept for two years.</w:t>
            </w:r>
          </w:p>
          <w:p w14:paraId="4759A896" w14:textId="77777777" w:rsidR="00643A37" w:rsidRPr="000D5457" w:rsidRDefault="00643A37" w:rsidP="006C795D">
            <w:pPr>
              <w:pStyle w:val="NoSpacing"/>
              <w:rPr>
                <w:rFonts w:cstheme="minorHAnsi"/>
              </w:rPr>
            </w:pPr>
          </w:p>
          <w:p w14:paraId="4A3CAC1E" w14:textId="1FDA4988" w:rsidR="00643A37" w:rsidRPr="000D5457" w:rsidRDefault="00643A37" w:rsidP="006C795D">
            <w:pPr>
              <w:pStyle w:val="NoSpacing"/>
              <w:rPr>
                <w:rFonts w:cstheme="minorHAnsi"/>
              </w:rPr>
            </w:pPr>
            <w:r w:rsidRPr="000D5457">
              <w:rPr>
                <w:rFonts w:cstheme="minorHAnsi"/>
              </w:rPr>
              <w:t xml:space="preserve">Lindsay is an Assistant Professor at the University of Idaho and has been practicing the clinical skills that will be presented in the presentation for 10 </w:t>
            </w:r>
            <w:proofErr w:type="gramStart"/>
            <w:r w:rsidRPr="000D5457">
              <w:rPr>
                <w:rFonts w:cstheme="minorHAnsi"/>
              </w:rPr>
              <w:t>years, and</w:t>
            </w:r>
            <w:proofErr w:type="gramEnd"/>
            <w:r w:rsidRPr="000D5457">
              <w:rPr>
                <w:rFonts w:cstheme="minorHAnsi"/>
              </w:rPr>
              <w:t xml:space="preserve"> was the first ever AT certified in the Mulligan Concept 4 years ago. </w:t>
            </w:r>
          </w:p>
        </w:tc>
      </w:tr>
      <w:tr w:rsidR="00961C36" w:rsidRPr="00D31D22" w14:paraId="607DE99B" w14:textId="77777777" w:rsidTr="00DB11D7">
        <w:tc>
          <w:tcPr>
            <w:tcW w:w="1975" w:type="dxa"/>
          </w:tcPr>
          <w:p w14:paraId="4BE0D4D0" w14:textId="3CD74FD7" w:rsidR="00961C36" w:rsidRPr="000D5457" w:rsidRDefault="00961C36" w:rsidP="00820D91">
            <w:pPr>
              <w:pStyle w:val="NoSpacing"/>
              <w:rPr>
                <w:rFonts w:cstheme="minorHAnsi"/>
              </w:rPr>
            </w:pPr>
            <w:r w:rsidRPr="000D5457">
              <w:rPr>
                <w:rFonts w:cstheme="minorHAnsi"/>
              </w:rPr>
              <w:t xml:space="preserve">Jumping </w:t>
            </w:r>
            <w:r w:rsidR="00823ABE" w:rsidRPr="000D5457">
              <w:rPr>
                <w:rFonts w:cstheme="minorHAnsi"/>
              </w:rPr>
              <w:t xml:space="preserve">on </w:t>
            </w:r>
            <w:r w:rsidRPr="000D5457">
              <w:rPr>
                <w:rFonts w:cstheme="minorHAnsi"/>
              </w:rPr>
              <w:t>to Base: Providing AT Services to Smokejumpers</w:t>
            </w:r>
          </w:p>
        </w:tc>
        <w:tc>
          <w:tcPr>
            <w:tcW w:w="5040" w:type="dxa"/>
          </w:tcPr>
          <w:p w14:paraId="10564C95" w14:textId="1045EFB1"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 xml:space="preserve">Hotter climates resulting in longer fire seasons coupled with increased complexity of fires, increases the exposure of Wildland Firefighters (WLFF) to possible injury. Smokejumpers are highly specialized WLFF trained to parachute into fires and have significant occupational risk of injury. With the cost burden to both the employer in covering medical costs incurred from injury </w:t>
            </w:r>
            <w:proofErr w:type="gramStart"/>
            <w:r w:rsidRPr="000D5457">
              <w:rPr>
                <w:rFonts w:ascii="Calibri" w:hAnsi="Calibri" w:cs="Calibri"/>
                <w:color w:val="000000"/>
                <w:sz w:val="22"/>
                <w:szCs w:val="22"/>
              </w:rPr>
              <w:t>and also</w:t>
            </w:r>
            <w:proofErr w:type="gramEnd"/>
            <w:r w:rsidRPr="000D5457">
              <w:rPr>
                <w:rFonts w:ascii="Calibri" w:hAnsi="Calibri" w:cs="Calibri"/>
                <w:color w:val="000000"/>
                <w:sz w:val="22"/>
                <w:szCs w:val="22"/>
              </w:rPr>
              <w:t xml:space="preserve"> the employee particularly from time lost working on the line, it is imperative to develop strategies to minimize the risk of injury.  This presentation will focus on discussion of implementation of athletic training services at a Smokejumper base throughout the 2019 wildland fire season. We will present data collected throughout the season including movement and mobility screening scores, injury history, workout history leading up to the season, injuries reported during season, patient encounters, value of services provided, and Smokejumper satisfaction with athletic training services.  </w:t>
            </w:r>
          </w:p>
          <w:p w14:paraId="0678B016" w14:textId="6609208E" w:rsidR="00DA2C95" w:rsidRDefault="00DA2C95" w:rsidP="00961C36">
            <w:pPr>
              <w:rPr>
                <w:rFonts w:ascii="Calibri" w:hAnsi="Calibri" w:cs="Calibri"/>
                <w:color w:val="000000"/>
                <w:sz w:val="22"/>
                <w:szCs w:val="22"/>
              </w:rPr>
            </w:pPr>
          </w:p>
          <w:p w14:paraId="0732DDD4" w14:textId="77777777" w:rsidR="000D5457" w:rsidRPr="000D5457" w:rsidRDefault="000D5457" w:rsidP="00961C36">
            <w:pPr>
              <w:rPr>
                <w:rFonts w:ascii="Calibri" w:hAnsi="Calibri" w:cs="Calibri"/>
                <w:color w:val="000000"/>
                <w:sz w:val="22"/>
                <w:szCs w:val="22"/>
              </w:rPr>
            </w:pPr>
          </w:p>
          <w:p w14:paraId="59C4A999" w14:textId="77777777"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BOC Domains: I</w:t>
            </w:r>
          </w:p>
          <w:p w14:paraId="0B511339" w14:textId="0BA887D4"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 xml:space="preserve">Level of Difficulty:  Essential   </w:t>
            </w:r>
          </w:p>
        </w:tc>
        <w:tc>
          <w:tcPr>
            <w:tcW w:w="3870" w:type="dxa"/>
          </w:tcPr>
          <w:p w14:paraId="7D581C96" w14:textId="77777777"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Attendees will be able to:</w:t>
            </w:r>
          </w:p>
          <w:p w14:paraId="384DA80B" w14:textId="77777777"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1. Describe injury history and workout history of Smokejumpers leading up to the wildfire season.</w:t>
            </w:r>
          </w:p>
          <w:p w14:paraId="16348A16" w14:textId="77777777"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 xml:space="preserve">2. Describe athletic training services provided throughout the wildfire season including movement and mobility screens as well as number and nature of patient encounters. </w:t>
            </w:r>
          </w:p>
          <w:p w14:paraId="78A22A88" w14:textId="77777777"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3. Describe Smokejumper's level of satisfaction with the integration of athletic trainers at the base.</w:t>
            </w:r>
          </w:p>
          <w:p w14:paraId="405B2C27" w14:textId="00469A9F" w:rsidR="00961C36" w:rsidRPr="000D5457" w:rsidRDefault="00961C36" w:rsidP="00961C36">
            <w:pPr>
              <w:rPr>
                <w:rFonts w:ascii="Calibri" w:hAnsi="Calibri" w:cs="Calibri"/>
                <w:color w:val="000000"/>
                <w:sz w:val="22"/>
                <w:szCs w:val="22"/>
              </w:rPr>
            </w:pPr>
            <w:r w:rsidRPr="000D5457">
              <w:rPr>
                <w:rFonts w:ascii="Calibri" w:hAnsi="Calibri" w:cs="Calibri"/>
                <w:color w:val="000000"/>
                <w:sz w:val="22"/>
                <w:szCs w:val="22"/>
              </w:rPr>
              <w:t xml:space="preserve">4. Describe the value of athletic training services provided over the course of the wildland fire season.  </w:t>
            </w:r>
          </w:p>
        </w:tc>
        <w:tc>
          <w:tcPr>
            <w:tcW w:w="3510" w:type="dxa"/>
          </w:tcPr>
          <w:p w14:paraId="0F417021" w14:textId="77777777" w:rsidR="00961C36" w:rsidRPr="000D5457" w:rsidRDefault="00961C36" w:rsidP="00961C36">
            <w:pPr>
              <w:pStyle w:val="NoSpacing"/>
              <w:rPr>
                <w:rFonts w:cstheme="minorHAnsi"/>
              </w:rPr>
            </w:pPr>
            <w:r w:rsidRPr="000D5457">
              <w:rPr>
                <w:rFonts w:cstheme="minorHAnsi"/>
              </w:rPr>
              <w:t>Valerie Moody, PhD, LAT, ATC, CSCS</w:t>
            </w:r>
          </w:p>
          <w:p w14:paraId="5C7749C6" w14:textId="77777777" w:rsidR="00961C36" w:rsidRPr="000D5457" w:rsidRDefault="00961C36" w:rsidP="00961C36">
            <w:pPr>
              <w:pStyle w:val="NoSpacing"/>
              <w:rPr>
                <w:rFonts w:cstheme="minorHAnsi"/>
              </w:rPr>
            </w:pPr>
            <w:r w:rsidRPr="000D5457">
              <w:rPr>
                <w:rFonts w:cstheme="minorHAnsi"/>
              </w:rPr>
              <w:t xml:space="preserve">Isabella </w:t>
            </w:r>
            <w:proofErr w:type="spellStart"/>
            <w:r w:rsidRPr="000D5457">
              <w:rPr>
                <w:rFonts w:cstheme="minorHAnsi"/>
              </w:rPr>
              <w:t>Callis</w:t>
            </w:r>
            <w:proofErr w:type="spellEnd"/>
            <w:r w:rsidRPr="000D5457">
              <w:rPr>
                <w:rFonts w:cstheme="minorHAnsi"/>
              </w:rPr>
              <w:t>, MS, LAT, ATC</w:t>
            </w:r>
          </w:p>
          <w:p w14:paraId="67561C13" w14:textId="77777777" w:rsidR="00961C36" w:rsidRPr="000D5457" w:rsidRDefault="00961C36" w:rsidP="00961C36">
            <w:pPr>
              <w:pStyle w:val="NoSpacing"/>
              <w:rPr>
                <w:rFonts w:cstheme="minorHAnsi"/>
              </w:rPr>
            </w:pPr>
          </w:p>
          <w:p w14:paraId="6D7FFB5D" w14:textId="77777777" w:rsidR="00961C36" w:rsidRPr="000D5457" w:rsidRDefault="00961C36" w:rsidP="00961C36">
            <w:pPr>
              <w:pStyle w:val="NoSpacing"/>
              <w:rPr>
                <w:rFonts w:cstheme="minorHAnsi"/>
              </w:rPr>
            </w:pPr>
            <w:r w:rsidRPr="000D5457">
              <w:rPr>
                <w:rFonts w:cstheme="minorHAnsi"/>
              </w:rPr>
              <w:t>Valerie is currently in her 14th year at the University of Montana where she serves as Program Director of the Athletic Training Program. She also serves as Director of the Montana Youth Sports Safety Institute. She is Past President and Governmental Affairs Chair of the Montana Athletic Trainers’ Association and a member of the Commission on Accreditation of Athletic Training Review team.</w:t>
            </w:r>
          </w:p>
          <w:p w14:paraId="61DAFF4B" w14:textId="77777777" w:rsidR="00961C36" w:rsidRPr="000D5457" w:rsidRDefault="00961C36" w:rsidP="00961C36">
            <w:pPr>
              <w:pStyle w:val="NoSpacing"/>
              <w:rPr>
                <w:rFonts w:cstheme="minorHAnsi"/>
              </w:rPr>
            </w:pPr>
            <w:r w:rsidRPr="000D5457">
              <w:rPr>
                <w:rFonts w:cstheme="minorHAnsi"/>
              </w:rPr>
              <w:t xml:space="preserve">Todd is a board certified athletic trainer and certified strength and conditioning specialist. </w:t>
            </w:r>
          </w:p>
          <w:p w14:paraId="2980B84A" w14:textId="77777777" w:rsidR="00961C36" w:rsidRPr="000D5457" w:rsidRDefault="00961C36" w:rsidP="00961C36">
            <w:pPr>
              <w:pStyle w:val="NoSpacing"/>
              <w:rPr>
                <w:rFonts w:cstheme="minorHAnsi"/>
              </w:rPr>
            </w:pPr>
          </w:p>
          <w:p w14:paraId="04B9A1B9" w14:textId="4A2AB2C4" w:rsidR="00961C36" w:rsidRPr="000D5457" w:rsidRDefault="00961C36" w:rsidP="00961C36">
            <w:pPr>
              <w:pStyle w:val="NoSpacing"/>
              <w:rPr>
                <w:rFonts w:cstheme="minorHAnsi"/>
              </w:rPr>
            </w:pPr>
            <w:r w:rsidRPr="000D5457">
              <w:rPr>
                <w:rFonts w:cstheme="minorHAnsi"/>
              </w:rPr>
              <w:t xml:space="preserve">Bella </w:t>
            </w:r>
            <w:proofErr w:type="spellStart"/>
            <w:r w:rsidRPr="000D5457">
              <w:rPr>
                <w:rFonts w:cstheme="minorHAnsi"/>
              </w:rPr>
              <w:t>Callis</w:t>
            </w:r>
            <w:proofErr w:type="spellEnd"/>
            <w:r w:rsidRPr="000D5457">
              <w:rPr>
                <w:rFonts w:cstheme="minorHAnsi"/>
              </w:rPr>
              <w:t xml:space="preserve"> is a certified athletic trainer and current research assistant with the University of Montana’s research group “The Black”.</w:t>
            </w:r>
          </w:p>
        </w:tc>
      </w:tr>
      <w:tr w:rsidR="00740649" w:rsidRPr="00D31D22" w14:paraId="298B55BE" w14:textId="77777777" w:rsidTr="00DB11D7">
        <w:tc>
          <w:tcPr>
            <w:tcW w:w="1975" w:type="dxa"/>
          </w:tcPr>
          <w:p w14:paraId="3982CAF9" w14:textId="77777777" w:rsidR="00740649" w:rsidRPr="000D5457" w:rsidRDefault="00740649" w:rsidP="00740649">
            <w:pPr>
              <w:pStyle w:val="NoSpacing"/>
              <w:rPr>
                <w:rFonts w:cstheme="minorHAnsi"/>
                <w:i/>
                <w:iCs/>
              </w:rPr>
            </w:pPr>
            <w:r w:rsidRPr="000D5457">
              <w:rPr>
                <w:rFonts w:cstheme="minorHAnsi"/>
                <w:i/>
                <w:iCs/>
              </w:rPr>
              <w:t>Metabolic Adaptations in Creating the Perfect Athlete</w:t>
            </w:r>
          </w:p>
          <w:p w14:paraId="69B17C8F" w14:textId="77777777" w:rsidR="00740649" w:rsidRPr="00823ABE" w:rsidRDefault="00740649" w:rsidP="00740649">
            <w:pPr>
              <w:pStyle w:val="NoSpacing"/>
              <w:rPr>
                <w:rFonts w:cstheme="minorHAnsi"/>
                <w:highlight w:val="green"/>
              </w:rPr>
            </w:pPr>
          </w:p>
          <w:p w14:paraId="59046C70" w14:textId="77777777" w:rsidR="00740649" w:rsidRPr="00823ABE" w:rsidRDefault="00740649" w:rsidP="00740649">
            <w:pPr>
              <w:pStyle w:val="NoSpacing"/>
              <w:rPr>
                <w:rFonts w:cstheme="minorHAnsi"/>
                <w:highlight w:val="green"/>
              </w:rPr>
            </w:pPr>
          </w:p>
          <w:p w14:paraId="5783E7E9" w14:textId="77777777" w:rsidR="00740649" w:rsidRPr="00823ABE" w:rsidRDefault="00740649" w:rsidP="00740649">
            <w:pPr>
              <w:pStyle w:val="NoSpacing"/>
              <w:rPr>
                <w:rFonts w:cstheme="minorHAnsi"/>
                <w:highlight w:val="green"/>
              </w:rPr>
            </w:pPr>
          </w:p>
        </w:tc>
        <w:tc>
          <w:tcPr>
            <w:tcW w:w="5040" w:type="dxa"/>
          </w:tcPr>
          <w:p w14:paraId="1122247C" w14:textId="77777777" w:rsidR="00740649" w:rsidRPr="000D5457" w:rsidRDefault="00740649" w:rsidP="00740649">
            <w:pPr>
              <w:rPr>
                <w:rFonts w:cstheme="minorHAnsi"/>
                <w:sz w:val="22"/>
                <w:szCs w:val="22"/>
              </w:rPr>
            </w:pPr>
            <w:r w:rsidRPr="000D5457">
              <w:rPr>
                <w:rFonts w:cstheme="minorHAnsi"/>
                <w:sz w:val="22"/>
                <w:szCs w:val="22"/>
              </w:rPr>
              <w:t xml:space="preserve">The world of athletic training works with a large variety of people that vary in both their skill level and physical appearance. As the competition level increase so does the desire to specify in both sport specific skills and physical adaptations to excel in performance. The problem lies in the lack of correct nutritional information given to our patients that </w:t>
            </w:r>
            <w:proofErr w:type="spellStart"/>
            <w:proofErr w:type="gramStart"/>
            <w:r w:rsidRPr="000D5457">
              <w:rPr>
                <w:rFonts w:cstheme="minorHAnsi"/>
                <w:sz w:val="22"/>
                <w:szCs w:val="22"/>
              </w:rPr>
              <w:t>let’s</w:t>
            </w:r>
            <w:proofErr w:type="spellEnd"/>
            <w:proofErr w:type="gramEnd"/>
            <w:r w:rsidRPr="000D5457">
              <w:rPr>
                <w:rFonts w:cstheme="minorHAnsi"/>
                <w:sz w:val="22"/>
                <w:szCs w:val="22"/>
              </w:rPr>
              <w:t xml:space="preserve"> them make desired physiological changes without increased risk of injury or long-term effects on health and wellness. This lecture outlines the latest up to date theories and studies that support nutritional modification to improve performance through physical adaptations      </w:t>
            </w:r>
          </w:p>
          <w:p w14:paraId="63B07870" w14:textId="77777777" w:rsidR="00740649" w:rsidRPr="000D5457" w:rsidRDefault="00740649" w:rsidP="00740649">
            <w:pPr>
              <w:rPr>
                <w:rFonts w:cstheme="minorHAnsi"/>
                <w:sz w:val="22"/>
                <w:szCs w:val="22"/>
              </w:rPr>
            </w:pPr>
          </w:p>
          <w:p w14:paraId="33702683" w14:textId="5003A069" w:rsidR="00740649" w:rsidRPr="000D5457" w:rsidRDefault="00740649" w:rsidP="00740649">
            <w:pPr>
              <w:rPr>
                <w:rFonts w:cstheme="minorHAnsi"/>
                <w:sz w:val="22"/>
                <w:szCs w:val="22"/>
              </w:rPr>
            </w:pPr>
            <w:r w:rsidRPr="000D5457">
              <w:rPr>
                <w:rFonts w:cstheme="minorHAnsi"/>
                <w:sz w:val="22"/>
                <w:szCs w:val="22"/>
              </w:rPr>
              <w:t>BOC Domain: II, IV, V</w:t>
            </w:r>
          </w:p>
          <w:p w14:paraId="7A64B447" w14:textId="040953EE" w:rsidR="00740649" w:rsidRPr="000D5457" w:rsidRDefault="00740649" w:rsidP="00740649">
            <w:pPr>
              <w:rPr>
                <w:rFonts w:cstheme="minorHAnsi"/>
                <w:sz w:val="22"/>
                <w:szCs w:val="22"/>
              </w:rPr>
            </w:pPr>
            <w:r w:rsidRPr="000D5457">
              <w:rPr>
                <w:rFonts w:cstheme="minorHAnsi"/>
                <w:sz w:val="22"/>
                <w:szCs w:val="22"/>
              </w:rPr>
              <w:t>Level of Difficulty: Advanced</w:t>
            </w:r>
          </w:p>
        </w:tc>
        <w:tc>
          <w:tcPr>
            <w:tcW w:w="3870" w:type="dxa"/>
          </w:tcPr>
          <w:p w14:paraId="3C9DDB3B" w14:textId="77777777" w:rsidR="00740649" w:rsidRPr="000D5457" w:rsidRDefault="00740649" w:rsidP="00740649">
            <w:pPr>
              <w:pStyle w:val="NoSpacing"/>
              <w:rPr>
                <w:rFonts w:cstheme="minorHAnsi"/>
              </w:rPr>
            </w:pPr>
            <w:r w:rsidRPr="000D5457">
              <w:rPr>
                <w:rFonts w:cstheme="minorHAnsi"/>
              </w:rPr>
              <w:t>Attendees will be able to:</w:t>
            </w:r>
          </w:p>
          <w:p w14:paraId="606EB435" w14:textId="1E5B7B20" w:rsidR="00740649" w:rsidRPr="000D5457" w:rsidRDefault="00740649" w:rsidP="00740649">
            <w:pPr>
              <w:pStyle w:val="NoSpacing"/>
              <w:rPr>
                <w:rFonts w:cstheme="minorHAnsi"/>
              </w:rPr>
            </w:pPr>
            <w:r w:rsidRPr="000D5457">
              <w:rPr>
                <w:rFonts w:cstheme="minorHAnsi"/>
              </w:rPr>
              <w:t>1.  Understand the physiological  adaptations that accompany weight loss or gain in athletes</w:t>
            </w:r>
          </w:p>
          <w:p w14:paraId="120433AB" w14:textId="526CE348" w:rsidR="00740649" w:rsidRPr="000D5457" w:rsidRDefault="00740649" w:rsidP="00740649">
            <w:pPr>
              <w:pStyle w:val="NoSpacing"/>
              <w:rPr>
                <w:rFonts w:cstheme="minorHAnsi"/>
              </w:rPr>
            </w:pPr>
            <w:r w:rsidRPr="000D5457">
              <w:rPr>
                <w:rFonts w:cstheme="minorHAnsi"/>
              </w:rPr>
              <w:t xml:space="preserve">2.  Identify Body Composition Theory </w:t>
            </w:r>
          </w:p>
          <w:p w14:paraId="0464F172" w14:textId="1D76EBAB" w:rsidR="00740649" w:rsidRPr="000D5457" w:rsidRDefault="00740649" w:rsidP="00740649">
            <w:pPr>
              <w:rPr>
                <w:rFonts w:ascii="Calibri" w:hAnsi="Calibri" w:cs="Calibri"/>
                <w:color w:val="000000"/>
                <w:sz w:val="22"/>
                <w:szCs w:val="22"/>
              </w:rPr>
            </w:pPr>
            <w:r w:rsidRPr="000D5457">
              <w:rPr>
                <w:rFonts w:cstheme="minorHAnsi"/>
              </w:rPr>
              <w:t xml:space="preserve">3.  Identify the body’s defense </w:t>
            </w:r>
            <w:r w:rsidR="00823ABE" w:rsidRPr="000D5457">
              <w:rPr>
                <w:rFonts w:cstheme="minorHAnsi"/>
              </w:rPr>
              <w:t>mechanisms to maintain homeostasis</w:t>
            </w:r>
          </w:p>
        </w:tc>
        <w:tc>
          <w:tcPr>
            <w:tcW w:w="3510" w:type="dxa"/>
          </w:tcPr>
          <w:p w14:paraId="01DFC9CA" w14:textId="77777777" w:rsidR="00740649" w:rsidRPr="000D5457" w:rsidRDefault="00740649" w:rsidP="00740649">
            <w:pPr>
              <w:pStyle w:val="NoSpacing"/>
              <w:rPr>
                <w:rFonts w:cstheme="minorHAnsi"/>
              </w:rPr>
            </w:pPr>
            <w:r w:rsidRPr="000D5457">
              <w:rPr>
                <w:rFonts w:cstheme="minorHAnsi"/>
              </w:rPr>
              <w:t>Tyler Smith, LAT, ATC, CISSN</w:t>
            </w:r>
          </w:p>
          <w:p w14:paraId="014CEECD" w14:textId="77777777" w:rsidR="00740649" w:rsidRPr="000D5457" w:rsidRDefault="00740649" w:rsidP="00740649">
            <w:pPr>
              <w:pStyle w:val="NoSpacing"/>
              <w:rPr>
                <w:rFonts w:cstheme="minorHAnsi"/>
              </w:rPr>
            </w:pPr>
          </w:p>
          <w:p w14:paraId="2F8F5A63" w14:textId="7F71EC96" w:rsidR="00740649" w:rsidRPr="000D5457" w:rsidRDefault="00740649" w:rsidP="00740649">
            <w:pPr>
              <w:pStyle w:val="NoSpacing"/>
              <w:rPr>
                <w:rFonts w:cstheme="minorHAnsi"/>
              </w:rPr>
            </w:pPr>
            <w:r w:rsidRPr="000D5457">
              <w:rPr>
                <w:rFonts w:cstheme="minorHAnsi"/>
              </w:rPr>
              <w:t>Tyler is an associate athletic trainer at Boise State University, working with the men’s and women’s cross-country and track and field programs.</w:t>
            </w:r>
          </w:p>
        </w:tc>
      </w:tr>
      <w:tr w:rsidR="00823ABE" w:rsidRPr="00D31D22" w14:paraId="3DB339A8" w14:textId="77777777" w:rsidTr="00DB11D7">
        <w:tc>
          <w:tcPr>
            <w:tcW w:w="1975" w:type="dxa"/>
          </w:tcPr>
          <w:p w14:paraId="51F19283" w14:textId="77777777" w:rsidR="00823ABE" w:rsidRPr="000D5457" w:rsidRDefault="00823ABE" w:rsidP="00823ABE">
            <w:pPr>
              <w:pStyle w:val="NoSpacing"/>
              <w:rPr>
                <w:rFonts w:cstheme="minorHAnsi"/>
                <w:i/>
                <w:iCs/>
              </w:rPr>
            </w:pPr>
            <w:r w:rsidRPr="000D5457">
              <w:rPr>
                <w:rFonts w:cstheme="minorHAnsi"/>
                <w:i/>
                <w:iCs/>
              </w:rPr>
              <w:t>No Pain, All Gain: Pain-Free Interventions for Lower Extremity Injuries</w:t>
            </w:r>
          </w:p>
          <w:p w14:paraId="3B8E7B64" w14:textId="77777777" w:rsidR="00823ABE" w:rsidRPr="000D5457" w:rsidRDefault="00823ABE" w:rsidP="00823ABE">
            <w:pPr>
              <w:pStyle w:val="NoSpacing"/>
              <w:rPr>
                <w:rFonts w:cstheme="minorHAnsi"/>
              </w:rPr>
            </w:pPr>
          </w:p>
          <w:p w14:paraId="41E733C2" w14:textId="77777777" w:rsidR="00823ABE" w:rsidRPr="000D5457" w:rsidRDefault="00823ABE" w:rsidP="00823ABE">
            <w:pPr>
              <w:pStyle w:val="NoSpacing"/>
              <w:rPr>
                <w:rFonts w:cstheme="minorHAnsi"/>
              </w:rPr>
            </w:pPr>
          </w:p>
        </w:tc>
        <w:tc>
          <w:tcPr>
            <w:tcW w:w="5040" w:type="dxa"/>
          </w:tcPr>
          <w:p w14:paraId="7EF7C915" w14:textId="4CEF7266" w:rsidR="00823ABE" w:rsidRPr="000D5457" w:rsidRDefault="00823ABE" w:rsidP="00823ABE">
            <w:pPr>
              <w:pStyle w:val="NoSpacing"/>
              <w:rPr>
                <w:rFonts w:cstheme="minorHAnsi"/>
              </w:rPr>
            </w:pPr>
            <w:r w:rsidRPr="000D5457">
              <w:rPr>
                <w:rFonts w:cstheme="minorHAnsi"/>
              </w:rPr>
              <w:t>Healthcare professionals often apply sub-optimal interventions that frequently provoke patient pain or discomfort and result in temporary relief in symptoms. Novel manual therapies like Mulligan Concept Mobilizations with Movement (MWM) and Total Motion Release (TMR) are pain-free interventions utilizing the concepts of neuroplasticity,</w:t>
            </w:r>
          </w:p>
          <w:p w14:paraId="18B7F11E" w14:textId="61714DDE" w:rsidR="00823ABE" w:rsidRPr="000D5457" w:rsidRDefault="00823ABE" w:rsidP="00823ABE">
            <w:pPr>
              <w:pStyle w:val="NoSpacing"/>
              <w:rPr>
                <w:rFonts w:cstheme="minorHAnsi"/>
              </w:rPr>
            </w:pPr>
            <w:r w:rsidRPr="000D5457">
              <w:rPr>
                <w:rFonts w:cstheme="minorHAnsi"/>
              </w:rPr>
              <w:t>gamma gain and long-term potentiation to improve patient conditions and reduce pain without provocation of symptoms. The primary purpose of this learning lab is to demonstrate how using TMR and MWMs to treat lower extremity (LE) injuries allows clinicians to receive real-time feedback from patients, empowering them to tailor care</w:t>
            </w:r>
          </w:p>
          <w:p w14:paraId="6E850BF7" w14:textId="0A4C5B36" w:rsidR="00823ABE" w:rsidRPr="000D5457" w:rsidRDefault="00823ABE" w:rsidP="00823ABE">
            <w:pPr>
              <w:pStyle w:val="NoSpacing"/>
              <w:rPr>
                <w:rFonts w:cstheme="minorHAnsi"/>
              </w:rPr>
            </w:pPr>
            <w:r w:rsidRPr="000D5457">
              <w:rPr>
                <w:rFonts w:cstheme="minorHAnsi"/>
              </w:rPr>
              <w:t>based on individual symptom presentation and resolution.</w:t>
            </w:r>
          </w:p>
          <w:p w14:paraId="2E53D5F9" w14:textId="77777777" w:rsidR="00823ABE" w:rsidRPr="000D5457" w:rsidRDefault="00823ABE" w:rsidP="00823ABE">
            <w:pPr>
              <w:pStyle w:val="NoSpacing"/>
              <w:rPr>
                <w:rFonts w:cstheme="minorHAnsi"/>
              </w:rPr>
            </w:pPr>
          </w:p>
          <w:p w14:paraId="4B7418E4" w14:textId="0C609664" w:rsidR="00823ABE" w:rsidRPr="000D5457" w:rsidRDefault="00823ABE" w:rsidP="00823ABE">
            <w:pPr>
              <w:pStyle w:val="NoSpacing"/>
              <w:rPr>
                <w:rFonts w:cstheme="minorHAnsi"/>
              </w:rPr>
            </w:pPr>
            <w:r w:rsidRPr="000D5457">
              <w:rPr>
                <w:rFonts w:cstheme="minorHAnsi"/>
              </w:rPr>
              <w:t>BOC Domains: I, II, IV</w:t>
            </w:r>
          </w:p>
          <w:p w14:paraId="5DB97556" w14:textId="66E6D78E" w:rsidR="00823ABE" w:rsidRPr="000D5457" w:rsidRDefault="00823ABE" w:rsidP="00823ABE">
            <w:pPr>
              <w:rPr>
                <w:rFonts w:ascii="Calibri" w:hAnsi="Calibri" w:cs="Calibri"/>
                <w:color w:val="000000"/>
                <w:sz w:val="22"/>
                <w:szCs w:val="22"/>
              </w:rPr>
            </w:pPr>
            <w:r w:rsidRPr="000D5457">
              <w:t xml:space="preserve">Level of Difficulty:  Essential &amp; Advanced   </w:t>
            </w:r>
          </w:p>
        </w:tc>
        <w:tc>
          <w:tcPr>
            <w:tcW w:w="3870" w:type="dxa"/>
          </w:tcPr>
          <w:p w14:paraId="44FAE24C" w14:textId="465899A5" w:rsidR="00823ABE" w:rsidRPr="000D5457" w:rsidRDefault="00823ABE" w:rsidP="00823ABE">
            <w:pPr>
              <w:pStyle w:val="NoSpacing"/>
              <w:rPr>
                <w:rFonts w:cstheme="minorHAnsi"/>
              </w:rPr>
            </w:pPr>
            <w:r w:rsidRPr="000D5457">
              <w:rPr>
                <w:rFonts w:cstheme="minorHAnsi"/>
              </w:rPr>
              <w:t>Attendees will be able to:</w:t>
            </w:r>
            <w:r w:rsidRPr="000D5457">
              <w:rPr>
                <w:rFonts w:cstheme="minorHAnsi"/>
              </w:rPr>
              <w:br/>
              <w:t>1. Identify foundational neuroscience principles and their correlation to therapeutic intervention selection</w:t>
            </w:r>
          </w:p>
          <w:p w14:paraId="67C862AF" w14:textId="77777777" w:rsidR="00823ABE" w:rsidRPr="000D5457" w:rsidRDefault="00823ABE" w:rsidP="00823ABE">
            <w:pPr>
              <w:pStyle w:val="NoSpacing"/>
              <w:rPr>
                <w:rFonts w:cstheme="minorHAnsi"/>
              </w:rPr>
            </w:pPr>
            <w:r w:rsidRPr="000D5457">
              <w:rPr>
                <w:rFonts w:cstheme="minorHAnsi"/>
              </w:rPr>
              <w:t>2. Explain the foundational principles of the Mulligan Concept and Total Motion</w:t>
            </w:r>
          </w:p>
          <w:p w14:paraId="0D7ED50E" w14:textId="77777777" w:rsidR="00823ABE" w:rsidRPr="000D5457" w:rsidRDefault="00823ABE" w:rsidP="00823ABE">
            <w:pPr>
              <w:pStyle w:val="NoSpacing"/>
              <w:rPr>
                <w:rFonts w:cstheme="minorHAnsi"/>
              </w:rPr>
            </w:pPr>
            <w:r w:rsidRPr="000D5457">
              <w:rPr>
                <w:rFonts w:cstheme="minorHAnsi"/>
              </w:rPr>
              <w:t>Release</w:t>
            </w:r>
          </w:p>
          <w:p w14:paraId="55C028C4" w14:textId="77777777" w:rsidR="00823ABE" w:rsidRPr="000D5457" w:rsidRDefault="00823ABE" w:rsidP="00823ABE">
            <w:pPr>
              <w:pStyle w:val="NoSpacing"/>
              <w:rPr>
                <w:rFonts w:cstheme="minorHAnsi"/>
              </w:rPr>
            </w:pPr>
            <w:r w:rsidRPr="000D5457">
              <w:rPr>
                <w:rFonts w:cstheme="minorHAnsi"/>
              </w:rPr>
              <w:t>3. Select pain-free therapeutic interventions for manual therapy</w:t>
            </w:r>
          </w:p>
          <w:p w14:paraId="47E8C743" w14:textId="77777777" w:rsidR="00823ABE" w:rsidRPr="000D5457" w:rsidRDefault="00823ABE" w:rsidP="00823ABE">
            <w:pPr>
              <w:pStyle w:val="NoSpacing"/>
              <w:rPr>
                <w:rFonts w:cstheme="minorHAnsi"/>
              </w:rPr>
            </w:pPr>
            <w:r w:rsidRPr="000D5457">
              <w:rPr>
                <w:rFonts w:cstheme="minorHAnsi"/>
              </w:rPr>
              <w:t>4. Synthesize learned topics and interventions to develop individual care plans</w:t>
            </w:r>
          </w:p>
          <w:p w14:paraId="2ED7589B" w14:textId="483129EF" w:rsidR="00823ABE" w:rsidRPr="000D5457" w:rsidRDefault="00823ABE" w:rsidP="00823ABE">
            <w:pPr>
              <w:rPr>
                <w:rFonts w:ascii="Calibri" w:hAnsi="Calibri" w:cs="Calibri"/>
                <w:color w:val="000000"/>
                <w:sz w:val="22"/>
                <w:szCs w:val="22"/>
              </w:rPr>
            </w:pPr>
            <w:r w:rsidRPr="000D5457">
              <w:rPr>
                <w:rFonts w:cstheme="minorHAnsi"/>
                <w:sz w:val="22"/>
                <w:szCs w:val="22"/>
              </w:rPr>
              <w:t>5. Classify patients based on their response from the interventions described</w:t>
            </w:r>
          </w:p>
        </w:tc>
        <w:tc>
          <w:tcPr>
            <w:tcW w:w="3510" w:type="dxa"/>
          </w:tcPr>
          <w:p w14:paraId="17DF35B3" w14:textId="77777777" w:rsidR="00823ABE" w:rsidRPr="000D5457" w:rsidRDefault="00823ABE" w:rsidP="00823ABE">
            <w:pPr>
              <w:pStyle w:val="NoSpacing"/>
              <w:rPr>
                <w:rFonts w:cstheme="minorHAnsi"/>
              </w:rPr>
            </w:pPr>
            <w:r w:rsidRPr="000D5457">
              <w:rPr>
                <w:rFonts w:cstheme="minorHAnsi"/>
              </w:rPr>
              <w:t xml:space="preserve">Matthew </w:t>
            </w:r>
            <w:proofErr w:type="spellStart"/>
            <w:r w:rsidRPr="000D5457">
              <w:rPr>
                <w:rFonts w:cstheme="minorHAnsi"/>
              </w:rPr>
              <w:t>Smitley</w:t>
            </w:r>
            <w:proofErr w:type="spellEnd"/>
            <w:r w:rsidRPr="000D5457">
              <w:rPr>
                <w:rFonts w:cstheme="minorHAnsi"/>
              </w:rPr>
              <w:t>, DAT, LAT, ATC, SFMA</w:t>
            </w:r>
          </w:p>
          <w:p w14:paraId="691BC3AE" w14:textId="623EF58F" w:rsidR="00823ABE" w:rsidRPr="000D5457" w:rsidRDefault="00823ABE" w:rsidP="00823ABE">
            <w:pPr>
              <w:pStyle w:val="NoSpacing"/>
              <w:rPr>
                <w:rFonts w:cstheme="minorHAnsi"/>
                <w:bCs/>
              </w:rPr>
            </w:pPr>
            <w:r w:rsidRPr="000D5457">
              <w:rPr>
                <w:rFonts w:cstheme="minorHAnsi"/>
              </w:rPr>
              <w:t>Samantha Hanna, DAT, LAT, ATC</w:t>
            </w:r>
          </w:p>
          <w:p w14:paraId="692ED821" w14:textId="77777777" w:rsidR="00823ABE" w:rsidRPr="000D5457" w:rsidRDefault="00823ABE" w:rsidP="00823ABE">
            <w:pPr>
              <w:pStyle w:val="NoSpacing"/>
              <w:rPr>
                <w:rFonts w:cstheme="minorHAnsi"/>
                <w:bCs/>
              </w:rPr>
            </w:pPr>
          </w:p>
          <w:p w14:paraId="452655BC" w14:textId="77777777" w:rsidR="00823ABE" w:rsidRPr="000D5457" w:rsidRDefault="00823ABE" w:rsidP="00823ABE">
            <w:pPr>
              <w:pStyle w:val="NoSpacing"/>
              <w:rPr>
                <w:rFonts w:cstheme="minorHAnsi"/>
                <w:bCs/>
              </w:rPr>
            </w:pPr>
            <w:r w:rsidRPr="000D5457">
              <w:rPr>
                <w:rFonts w:cstheme="minorHAnsi"/>
                <w:bCs/>
              </w:rPr>
              <w:t xml:space="preserve">Dr. Matthew </w:t>
            </w:r>
            <w:proofErr w:type="spellStart"/>
            <w:r w:rsidRPr="000D5457">
              <w:rPr>
                <w:rFonts w:cstheme="minorHAnsi"/>
                <w:bCs/>
              </w:rPr>
              <w:t>Smitley</w:t>
            </w:r>
            <w:proofErr w:type="spellEnd"/>
            <w:r w:rsidRPr="000D5457">
              <w:rPr>
                <w:rFonts w:cstheme="minorHAnsi"/>
                <w:bCs/>
              </w:rPr>
              <w:t xml:space="preserve"> is a Clinical Assistant Professor and Program Director for the University of Idaho Master of Science in Athletic Training Program. </w:t>
            </w:r>
          </w:p>
          <w:p w14:paraId="6AB3EEC7" w14:textId="77777777" w:rsidR="00823ABE" w:rsidRPr="000D5457" w:rsidRDefault="00823ABE" w:rsidP="00823ABE">
            <w:pPr>
              <w:pStyle w:val="NoSpacing"/>
              <w:rPr>
                <w:rFonts w:cstheme="minorHAnsi"/>
                <w:bCs/>
              </w:rPr>
            </w:pPr>
          </w:p>
          <w:p w14:paraId="166F0F86" w14:textId="2A846993" w:rsidR="00823ABE" w:rsidRPr="000D5457" w:rsidRDefault="00823ABE" w:rsidP="00823ABE">
            <w:pPr>
              <w:pStyle w:val="NoSpacing"/>
              <w:rPr>
                <w:rFonts w:cstheme="minorHAnsi"/>
              </w:rPr>
            </w:pPr>
            <w:r w:rsidRPr="000D5457">
              <w:rPr>
                <w:rFonts w:cstheme="minorHAnsi"/>
              </w:rPr>
              <w:t xml:space="preserve">Currently, Samantha works at the University of Idaho as a post-doctoral fellow in the MSAT program </w:t>
            </w:r>
          </w:p>
        </w:tc>
      </w:tr>
      <w:tr w:rsidR="00701D51" w:rsidRPr="00D31D22" w14:paraId="7921BEFF" w14:textId="77777777" w:rsidTr="00DB11D7">
        <w:tc>
          <w:tcPr>
            <w:tcW w:w="1975" w:type="dxa"/>
          </w:tcPr>
          <w:p w14:paraId="3703B35A" w14:textId="048B34E7" w:rsidR="00701D51" w:rsidRPr="000D5457" w:rsidRDefault="00701D51" w:rsidP="00820D91">
            <w:pPr>
              <w:pStyle w:val="NoSpacing"/>
              <w:rPr>
                <w:rFonts w:cstheme="minorHAnsi"/>
                <w:i/>
                <w:iCs/>
              </w:rPr>
            </w:pPr>
            <w:r w:rsidRPr="000D5457">
              <w:rPr>
                <w:rFonts w:cstheme="minorHAnsi"/>
                <w:i/>
                <w:iCs/>
              </w:rPr>
              <w:t>Peak Physique: From the Recommendations to Practical Implementation</w:t>
            </w:r>
          </w:p>
        </w:tc>
        <w:tc>
          <w:tcPr>
            <w:tcW w:w="5040" w:type="dxa"/>
          </w:tcPr>
          <w:p w14:paraId="330CBD7E" w14:textId="30132ED9" w:rsidR="00701D51" w:rsidRPr="000D5457" w:rsidRDefault="00FE0AD9" w:rsidP="00B17200">
            <w:pPr>
              <w:rPr>
                <w:rFonts w:ascii="Calibri" w:hAnsi="Calibri" w:cs="Calibri"/>
                <w:color w:val="000000"/>
                <w:sz w:val="22"/>
                <w:szCs w:val="22"/>
              </w:rPr>
            </w:pPr>
            <w:r w:rsidRPr="000D5457">
              <w:rPr>
                <w:rFonts w:ascii="Calibri" w:hAnsi="Calibri" w:cs="Calibri"/>
                <w:color w:val="000000"/>
                <w:sz w:val="22"/>
                <w:szCs w:val="22"/>
              </w:rPr>
              <w:t>Athletes do want to optimize performance but when they have body goals, the efforts put forth to alter physique may have unfavorable effects on strength, speed and stamina. How can they make physique gains without performance drains? Nutrition recommendations to gain muscle and decrease fat mass must be individualized to optimize. Fad diets may lower weight but also negatively affect health. Unrealistic weight gain protocols result in frustration rather than adhering to the recommendations. Developing implementable, practical, and sustainable action plans can help athletes achieve their goals.</w:t>
            </w:r>
          </w:p>
          <w:p w14:paraId="0B48934C" w14:textId="4574B341" w:rsidR="00FE0AD9" w:rsidRDefault="00FE0AD9" w:rsidP="00B17200">
            <w:pPr>
              <w:rPr>
                <w:rFonts w:ascii="Calibri" w:hAnsi="Calibri" w:cs="Calibri"/>
                <w:color w:val="000000"/>
                <w:sz w:val="22"/>
                <w:szCs w:val="22"/>
              </w:rPr>
            </w:pPr>
          </w:p>
          <w:p w14:paraId="290DA905" w14:textId="77777777" w:rsidR="000D5457" w:rsidRPr="000D5457" w:rsidRDefault="000D5457" w:rsidP="00B17200">
            <w:pPr>
              <w:rPr>
                <w:rFonts w:ascii="Calibri" w:hAnsi="Calibri" w:cs="Calibri"/>
                <w:color w:val="000000"/>
                <w:sz w:val="22"/>
                <w:szCs w:val="22"/>
              </w:rPr>
            </w:pPr>
          </w:p>
          <w:p w14:paraId="17B5B9D7" w14:textId="6E41355B"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BOC Domains: I</w:t>
            </w:r>
          </w:p>
          <w:p w14:paraId="2404664E" w14:textId="2794113C"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Level of Difficulty:  Essential</w:t>
            </w:r>
          </w:p>
        </w:tc>
        <w:tc>
          <w:tcPr>
            <w:tcW w:w="3870" w:type="dxa"/>
          </w:tcPr>
          <w:p w14:paraId="44E83A1F" w14:textId="77777777" w:rsidR="00701D51" w:rsidRPr="000D5457" w:rsidRDefault="00FE0AD9" w:rsidP="00157818">
            <w:pPr>
              <w:rPr>
                <w:rFonts w:ascii="Calibri" w:hAnsi="Calibri" w:cs="Calibri"/>
                <w:color w:val="000000"/>
                <w:sz w:val="22"/>
                <w:szCs w:val="22"/>
              </w:rPr>
            </w:pPr>
            <w:r w:rsidRPr="000D5457">
              <w:rPr>
                <w:rFonts w:ascii="Calibri" w:hAnsi="Calibri" w:cs="Calibri"/>
                <w:color w:val="000000"/>
                <w:sz w:val="22"/>
                <w:szCs w:val="22"/>
              </w:rPr>
              <w:t>Attendees will be able to:</w:t>
            </w:r>
          </w:p>
          <w:p w14:paraId="7BD2D443" w14:textId="1721F339"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1.  Understand the physiological, psychological and performance concerns associated with altering body composition.</w:t>
            </w:r>
          </w:p>
          <w:p w14:paraId="62260147" w14:textId="7A6F33C5"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2.  Recognize performance and health detracting impact of fad diets.</w:t>
            </w:r>
          </w:p>
          <w:p w14:paraId="670BF335" w14:textId="5AD00C28"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3.  Identify strategies to develop realistic goals.</w:t>
            </w:r>
          </w:p>
          <w:p w14:paraId="507E201B" w14:textId="1AAFC3ED"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4.  Describe best practices to increase muscle mass.</w:t>
            </w:r>
          </w:p>
          <w:p w14:paraId="57D5734F" w14:textId="63FC22CD" w:rsidR="00FE0AD9" w:rsidRPr="000D5457" w:rsidRDefault="00FE0AD9" w:rsidP="00FE0AD9">
            <w:pPr>
              <w:rPr>
                <w:rFonts w:ascii="Calibri" w:hAnsi="Calibri" w:cs="Calibri"/>
                <w:color w:val="000000"/>
                <w:sz w:val="22"/>
                <w:szCs w:val="22"/>
              </w:rPr>
            </w:pPr>
            <w:r w:rsidRPr="000D5457">
              <w:rPr>
                <w:rFonts w:ascii="Calibri" w:hAnsi="Calibri" w:cs="Calibri"/>
                <w:color w:val="000000"/>
                <w:sz w:val="22"/>
                <w:szCs w:val="22"/>
              </w:rPr>
              <w:t>5.  Describe best practices to decrease body fat.</w:t>
            </w:r>
          </w:p>
        </w:tc>
        <w:tc>
          <w:tcPr>
            <w:tcW w:w="3510" w:type="dxa"/>
          </w:tcPr>
          <w:p w14:paraId="1F33B794" w14:textId="77777777" w:rsidR="00701D51" w:rsidRPr="000D5457" w:rsidRDefault="00701D51" w:rsidP="006C795D">
            <w:pPr>
              <w:pStyle w:val="NoSpacing"/>
              <w:rPr>
                <w:rFonts w:cstheme="minorHAnsi"/>
              </w:rPr>
            </w:pPr>
            <w:r w:rsidRPr="000D5457">
              <w:rPr>
                <w:rFonts w:cstheme="minorHAnsi"/>
              </w:rPr>
              <w:t xml:space="preserve">Leslie </w:t>
            </w:r>
            <w:proofErr w:type="spellStart"/>
            <w:r w:rsidRPr="000D5457">
              <w:rPr>
                <w:rFonts w:cstheme="minorHAnsi"/>
              </w:rPr>
              <w:t>Bonci</w:t>
            </w:r>
            <w:proofErr w:type="spellEnd"/>
            <w:r w:rsidRPr="000D5457">
              <w:rPr>
                <w:rFonts w:cstheme="minorHAnsi"/>
              </w:rPr>
              <w:t>, MPH, RD, CSSD, RDN; Andrew Dole, MS, RDN, CSSD, CEC, USAT1</w:t>
            </w:r>
          </w:p>
          <w:p w14:paraId="5BBDBE1B" w14:textId="77777777" w:rsidR="00FE0AD9" w:rsidRPr="000D5457" w:rsidRDefault="00FE0AD9" w:rsidP="006C795D">
            <w:pPr>
              <w:pStyle w:val="NoSpacing"/>
              <w:rPr>
                <w:rFonts w:cstheme="minorHAnsi"/>
              </w:rPr>
            </w:pPr>
          </w:p>
          <w:p w14:paraId="75D318BE" w14:textId="573973FD" w:rsidR="00FE0AD9" w:rsidRPr="000D5457" w:rsidRDefault="00FE0AD9" w:rsidP="006C795D">
            <w:pPr>
              <w:pStyle w:val="NoSpacing"/>
              <w:rPr>
                <w:rFonts w:cstheme="minorHAnsi"/>
              </w:rPr>
            </w:pPr>
            <w:r w:rsidRPr="000D5457">
              <w:rPr>
                <w:rFonts w:cstheme="minorHAnsi"/>
              </w:rPr>
              <w:t>Leslie is the co-founder of Performance365, a sports nutrition consulting firm and is currently the Sports Dietitian for the Kansas City Chiefs</w:t>
            </w:r>
          </w:p>
          <w:p w14:paraId="6358FDFD" w14:textId="77777777" w:rsidR="00FE0AD9" w:rsidRPr="000D5457" w:rsidRDefault="00FE0AD9" w:rsidP="006C795D">
            <w:pPr>
              <w:pStyle w:val="NoSpacing"/>
              <w:rPr>
                <w:rFonts w:cstheme="minorHAnsi"/>
              </w:rPr>
            </w:pPr>
          </w:p>
          <w:p w14:paraId="32B587A6" w14:textId="2623F396" w:rsidR="00FE0AD9" w:rsidRPr="000D5457" w:rsidRDefault="00FE0AD9" w:rsidP="006C795D">
            <w:pPr>
              <w:pStyle w:val="NoSpacing"/>
              <w:rPr>
                <w:rFonts w:cstheme="minorHAnsi"/>
              </w:rPr>
            </w:pPr>
            <w:r w:rsidRPr="000D5457">
              <w:rPr>
                <w:rFonts w:cstheme="minorHAnsi"/>
              </w:rPr>
              <w:t>Andrew is a certified executive chef, sports dietitian, and endurance sport nutrition expert.  Currently, a doctoral student working on a PhD in human performance with a focus on plant-based performance diets.</w:t>
            </w:r>
          </w:p>
        </w:tc>
      </w:tr>
      <w:tr w:rsidR="00FE0AD9" w:rsidRPr="00D31D22" w14:paraId="1579FFB6" w14:textId="77777777" w:rsidTr="00DB11D7">
        <w:tc>
          <w:tcPr>
            <w:tcW w:w="1975" w:type="dxa"/>
          </w:tcPr>
          <w:p w14:paraId="3D4428A6" w14:textId="287EF317" w:rsidR="00FE0AD9" w:rsidRPr="00B95F57" w:rsidRDefault="00FE0AD9" w:rsidP="00FE0AD9">
            <w:pPr>
              <w:pStyle w:val="NoSpacing"/>
              <w:rPr>
                <w:rFonts w:cstheme="minorHAnsi"/>
                <w:b/>
                <w:i/>
                <w:iCs/>
                <w:color w:val="FF0000"/>
              </w:rPr>
            </w:pPr>
            <w:r w:rsidRPr="00B95F57">
              <w:rPr>
                <w:rFonts w:cstheme="minorHAnsi"/>
                <w:i/>
                <w:iCs/>
              </w:rPr>
              <w:t>Return to NCAA Football After Loss of a Paired Organ</w:t>
            </w:r>
          </w:p>
          <w:p w14:paraId="7AD83F4B" w14:textId="77777777" w:rsidR="00FE0AD9" w:rsidRPr="00B95F57" w:rsidRDefault="00FE0AD9" w:rsidP="00FE0AD9">
            <w:pPr>
              <w:pStyle w:val="NoSpacing"/>
              <w:rPr>
                <w:rFonts w:cstheme="minorHAnsi"/>
              </w:rPr>
            </w:pPr>
          </w:p>
          <w:p w14:paraId="55011C07" w14:textId="77777777" w:rsidR="00FE0AD9" w:rsidRPr="00B95F57" w:rsidRDefault="00FE0AD9" w:rsidP="00FE0AD9">
            <w:pPr>
              <w:pStyle w:val="NoSpacing"/>
              <w:rPr>
                <w:rFonts w:cstheme="minorHAnsi"/>
              </w:rPr>
            </w:pPr>
          </w:p>
          <w:p w14:paraId="50BF4C48" w14:textId="77777777" w:rsidR="00FE0AD9" w:rsidRPr="00B95F57" w:rsidRDefault="00FE0AD9" w:rsidP="00FE0AD9">
            <w:pPr>
              <w:pStyle w:val="NoSpacing"/>
              <w:rPr>
                <w:rFonts w:cstheme="minorHAnsi"/>
              </w:rPr>
            </w:pPr>
          </w:p>
        </w:tc>
        <w:tc>
          <w:tcPr>
            <w:tcW w:w="5040" w:type="dxa"/>
          </w:tcPr>
          <w:p w14:paraId="269D1515" w14:textId="77777777" w:rsidR="00FE0AD9" w:rsidRPr="00B95F57" w:rsidRDefault="00FE0AD9" w:rsidP="00FE0AD9">
            <w:pPr>
              <w:pStyle w:val="NoSpacing"/>
              <w:rPr>
                <w:rFonts w:cstheme="minorHAnsi"/>
              </w:rPr>
            </w:pPr>
            <w:r w:rsidRPr="00B95F57">
              <w:rPr>
                <w:rFonts w:cstheme="minorHAnsi"/>
              </w:rPr>
              <w:t xml:space="preserve">Attendees will be presented with a unique case study of a collegiate two-sport athlete diagnosed with a germ cell tumor secondary to testicular cancer. Subsequent treatment resulted in the loss of a kidney, and our presentation will focus specifically on return-to-play after the loss of a paired organ.  </w:t>
            </w:r>
          </w:p>
          <w:p w14:paraId="733E869D" w14:textId="7B042E1E" w:rsidR="00FE0AD9" w:rsidRPr="00B95F57" w:rsidRDefault="00FE0AD9" w:rsidP="00FE0AD9">
            <w:pPr>
              <w:pStyle w:val="NoSpacing"/>
              <w:rPr>
                <w:rFonts w:cstheme="minorHAnsi"/>
              </w:rPr>
            </w:pPr>
          </w:p>
          <w:p w14:paraId="6A6A1D0C" w14:textId="03E941C9" w:rsidR="00AC43D8" w:rsidRPr="00B95F57" w:rsidRDefault="00AC43D8" w:rsidP="00FE0AD9">
            <w:pPr>
              <w:pStyle w:val="NoSpacing"/>
              <w:rPr>
                <w:rFonts w:cstheme="minorHAnsi"/>
              </w:rPr>
            </w:pPr>
          </w:p>
          <w:p w14:paraId="268D6921" w14:textId="1A06D7CE" w:rsidR="00AC43D8" w:rsidRPr="00B95F57" w:rsidRDefault="00AC43D8" w:rsidP="00FE0AD9">
            <w:pPr>
              <w:pStyle w:val="NoSpacing"/>
              <w:rPr>
                <w:rFonts w:cstheme="minorHAnsi"/>
              </w:rPr>
            </w:pPr>
          </w:p>
          <w:p w14:paraId="1391B1E3" w14:textId="5761FFD8" w:rsidR="00AC43D8" w:rsidRPr="00B95F57" w:rsidRDefault="00AC43D8" w:rsidP="00FE0AD9">
            <w:pPr>
              <w:pStyle w:val="NoSpacing"/>
              <w:rPr>
                <w:rFonts w:cstheme="minorHAnsi"/>
              </w:rPr>
            </w:pPr>
          </w:p>
          <w:p w14:paraId="65A0EC04" w14:textId="698B3A87" w:rsidR="00AC43D8" w:rsidRPr="00B95F57" w:rsidRDefault="00AC43D8" w:rsidP="00FE0AD9">
            <w:pPr>
              <w:pStyle w:val="NoSpacing"/>
              <w:rPr>
                <w:rFonts w:cstheme="minorHAnsi"/>
              </w:rPr>
            </w:pPr>
          </w:p>
          <w:p w14:paraId="1D514E86" w14:textId="533E195C" w:rsidR="00AC43D8" w:rsidRPr="00B95F57" w:rsidRDefault="00AC43D8" w:rsidP="00FE0AD9">
            <w:pPr>
              <w:pStyle w:val="NoSpacing"/>
              <w:rPr>
                <w:rFonts w:cstheme="minorHAnsi"/>
              </w:rPr>
            </w:pPr>
          </w:p>
          <w:p w14:paraId="105FBE7C" w14:textId="441B4947" w:rsidR="00AC43D8" w:rsidRPr="00B95F57" w:rsidRDefault="00AC43D8" w:rsidP="00FE0AD9">
            <w:pPr>
              <w:pStyle w:val="NoSpacing"/>
              <w:rPr>
                <w:rFonts w:cstheme="minorHAnsi"/>
              </w:rPr>
            </w:pPr>
          </w:p>
          <w:p w14:paraId="65D70567" w14:textId="77777777" w:rsidR="00AC43D8" w:rsidRPr="00B95F57" w:rsidRDefault="00AC43D8" w:rsidP="00FE0AD9">
            <w:pPr>
              <w:pStyle w:val="NoSpacing"/>
              <w:rPr>
                <w:rFonts w:cstheme="minorHAnsi"/>
              </w:rPr>
            </w:pPr>
          </w:p>
          <w:p w14:paraId="40BF39E2" w14:textId="77777777" w:rsidR="00FE0AD9" w:rsidRPr="00B95F57" w:rsidRDefault="00FE0AD9" w:rsidP="00FE0AD9">
            <w:pPr>
              <w:pStyle w:val="NoSpacing"/>
            </w:pPr>
            <w:r w:rsidRPr="00B95F57">
              <w:t>BOC Domains: I, IV, V</w:t>
            </w:r>
          </w:p>
          <w:p w14:paraId="55DE38A7" w14:textId="031C6EE5" w:rsidR="00FE0AD9" w:rsidRPr="00B95F57" w:rsidRDefault="00FE0AD9" w:rsidP="00FE0AD9">
            <w:pPr>
              <w:rPr>
                <w:rFonts w:ascii="Calibri" w:hAnsi="Calibri" w:cs="Calibri"/>
                <w:color w:val="000000"/>
                <w:sz w:val="22"/>
                <w:szCs w:val="22"/>
              </w:rPr>
            </w:pPr>
            <w:r w:rsidRPr="00B95F57">
              <w:t xml:space="preserve">Level of Difficulty:  Essential  </w:t>
            </w:r>
          </w:p>
        </w:tc>
        <w:tc>
          <w:tcPr>
            <w:tcW w:w="3870" w:type="dxa"/>
          </w:tcPr>
          <w:p w14:paraId="74D6E7DB" w14:textId="77777777" w:rsidR="00FE0AD9" w:rsidRPr="00B95F57" w:rsidRDefault="00FE0AD9" w:rsidP="00FE0AD9">
            <w:pPr>
              <w:pStyle w:val="NoSpacing"/>
              <w:rPr>
                <w:rFonts w:cstheme="minorHAnsi"/>
              </w:rPr>
            </w:pPr>
            <w:r w:rsidRPr="00B95F57">
              <w:rPr>
                <w:rFonts w:cstheme="minorHAnsi"/>
              </w:rPr>
              <w:t>Attendees will be able to:</w:t>
            </w:r>
          </w:p>
          <w:p w14:paraId="7389C441" w14:textId="294071C7" w:rsidR="00FE0AD9" w:rsidRPr="00B95F57" w:rsidRDefault="00FE0AD9" w:rsidP="00FE0AD9">
            <w:pPr>
              <w:pStyle w:val="NoSpacing"/>
              <w:rPr>
                <w:rFonts w:cstheme="minorHAnsi"/>
              </w:rPr>
            </w:pPr>
            <w:r w:rsidRPr="00B95F57">
              <w:rPr>
                <w:rFonts w:cstheme="minorHAnsi"/>
              </w:rPr>
              <w:t>1.  Understand the NCAA recommendations on participation after loss of a paired organ, including changes over time and discussion of perception in the sports medicine world.</w:t>
            </w:r>
          </w:p>
          <w:p w14:paraId="073AE096" w14:textId="2859B084" w:rsidR="00FE0AD9" w:rsidRPr="00B95F57" w:rsidRDefault="00FE0AD9" w:rsidP="00FE0AD9">
            <w:pPr>
              <w:pStyle w:val="NoSpacing"/>
              <w:rPr>
                <w:rFonts w:cstheme="minorHAnsi"/>
              </w:rPr>
            </w:pPr>
            <w:r w:rsidRPr="00B95F57">
              <w:rPr>
                <w:rFonts w:cstheme="minorHAnsi"/>
              </w:rPr>
              <w:t>2.  Understand the importance of an interdisciplinary care team and will be introduced to the complexity of the return to play process after significant illness and the loss of a paired organ.</w:t>
            </w:r>
          </w:p>
          <w:p w14:paraId="493037FB" w14:textId="13D58DE6" w:rsidR="00FE0AD9" w:rsidRPr="00B95F57" w:rsidRDefault="00FE0AD9" w:rsidP="00FE0AD9">
            <w:pPr>
              <w:rPr>
                <w:rFonts w:ascii="Calibri" w:hAnsi="Calibri" w:cs="Calibri"/>
                <w:color w:val="000000"/>
                <w:sz w:val="22"/>
                <w:szCs w:val="22"/>
              </w:rPr>
            </w:pPr>
            <w:r w:rsidRPr="00B95F57">
              <w:rPr>
                <w:rFonts w:cstheme="minorHAnsi"/>
              </w:rPr>
              <w:t>3.  Attendees will be equipped with the right questions to ask if an individual with the loss of a paired organ should be considered for clearance in a contact sport.</w:t>
            </w:r>
          </w:p>
        </w:tc>
        <w:tc>
          <w:tcPr>
            <w:tcW w:w="3510" w:type="dxa"/>
          </w:tcPr>
          <w:p w14:paraId="745273FD" w14:textId="77777777" w:rsidR="00FE0AD9" w:rsidRPr="00B95F57" w:rsidRDefault="00FE0AD9" w:rsidP="00FE0AD9">
            <w:pPr>
              <w:pStyle w:val="NoSpacing"/>
              <w:rPr>
                <w:rFonts w:cstheme="minorHAnsi"/>
              </w:rPr>
            </w:pPr>
            <w:r w:rsidRPr="00B95F57">
              <w:rPr>
                <w:rFonts w:cstheme="minorHAnsi"/>
              </w:rPr>
              <w:t>Stacey Ortiz, MEd, ATC</w:t>
            </w:r>
          </w:p>
          <w:p w14:paraId="1A3897F0" w14:textId="77777777" w:rsidR="00FE0AD9" w:rsidRPr="00B95F57" w:rsidRDefault="00FE0AD9" w:rsidP="00FE0AD9">
            <w:pPr>
              <w:pStyle w:val="NoSpacing"/>
              <w:rPr>
                <w:rFonts w:cstheme="minorHAnsi"/>
              </w:rPr>
            </w:pPr>
            <w:r w:rsidRPr="00B95F57">
              <w:rPr>
                <w:rFonts w:cstheme="minorHAnsi"/>
              </w:rPr>
              <w:t xml:space="preserve">Shane </w:t>
            </w:r>
            <w:proofErr w:type="spellStart"/>
            <w:r w:rsidRPr="00B95F57">
              <w:rPr>
                <w:rFonts w:cstheme="minorHAnsi"/>
              </w:rPr>
              <w:t>Wibel</w:t>
            </w:r>
            <w:proofErr w:type="spellEnd"/>
            <w:r w:rsidRPr="00B95F57">
              <w:rPr>
                <w:rFonts w:cstheme="minorHAnsi"/>
              </w:rPr>
              <w:t>, MPH, ATC</w:t>
            </w:r>
          </w:p>
          <w:p w14:paraId="0829A2BD" w14:textId="77777777" w:rsidR="00FE0AD9" w:rsidRPr="00B95F57" w:rsidRDefault="00FE0AD9" w:rsidP="00FE0AD9">
            <w:pPr>
              <w:pStyle w:val="NoSpacing"/>
              <w:rPr>
                <w:rFonts w:cstheme="minorHAnsi"/>
              </w:rPr>
            </w:pPr>
          </w:p>
          <w:p w14:paraId="4054EA40" w14:textId="77777777" w:rsidR="00FE0AD9" w:rsidRPr="00B95F57" w:rsidRDefault="00FE0AD9" w:rsidP="00FE0AD9">
            <w:pPr>
              <w:pStyle w:val="NoSpacing"/>
              <w:rPr>
                <w:rFonts w:cstheme="minorHAnsi"/>
              </w:rPr>
            </w:pPr>
            <w:r w:rsidRPr="00B95F57">
              <w:rPr>
                <w:rFonts w:cstheme="minorHAnsi"/>
              </w:rPr>
              <w:t xml:space="preserve">Stacey is an assistant professor and an assistant athletic trainer at Whitworth University, where she has been a faculty member since 2013. Clinically, she works primarily with women’s soccer and men’s and women’s swimming, and treats all athletes completing post-surgical rehabilitation at Whitworth. </w:t>
            </w:r>
          </w:p>
          <w:p w14:paraId="14AB7EEE" w14:textId="77777777" w:rsidR="00FE0AD9" w:rsidRPr="00B95F57" w:rsidRDefault="00FE0AD9" w:rsidP="00FE0AD9">
            <w:pPr>
              <w:pStyle w:val="NoSpacing"/>
              <w:rPr>
                <w:rFonts w:cstheme="minorHAnsi"/>
              </w:rPr>
            </w:pPr>
          </w:p>
          <w:p w14:paraId="12313699" w14:textId="77777777" w:rsidR="00FE0AD9" w:rsidRPr="00B95F57" w:rsidRDefault="00FE0AD9" w:rsidP="00FE0AD9">
            <w:pPr>
              <w:pStyle w:val="NoSpacing"/>
              <w:rPr>
                <w:rFonts w:cstheme="minorHAnsi"/>
              </w:rPr>
            </w:pPr>
            <w:r w:rsidRPr="00B95F57">
              <w:rPr>
                <w:rFonts w:cstheme="minorHAnsi"/>
              </w:rPr>
              <w:t>Shane is an associate professor and the Clinical Education Coordinator at Whitworth University.</w:t>
            </w:r>
          </w:p>
          <w:p w14:paraId="59E085CD" w14:textId="77777777" w:rsidR="00FE0AD9" w:rsidRPr="00B95F57" w:rsidRDefault="00FE0AD9" w:rsidP="00FE0AD9">
            <w:pPr>
              <w:pStyle w:val="NoSpacing"/>
              <w:rPr>
                <w:rFonts w:cstheme="minorHAnsi"/>
              </w:rPr>
            </w:pPr>
          </w:p>
        </w:tc>
      </w:tr>
      <w:tr w:rsidR="00C56655" w:rsidRPr="00D31D22" w14:paraId="7F763E53" w14:textId="77777777" w:rsidTr="00DB11D7">
        <w:tc>
          <w:tcPr>
            <w:tcW w:w="1975" w:type="dxa"/>
          </w:tcPr>
          <w:p w14:paraId="1DF237BA" w14:textId="77777777" w:rsidR="00C56655" w:rsidRPr="000D5457" w:rsidRDefault="00C56655" w:rsidP="00820D91">
            <w:pPr>
              <w:pStyle w:val="NoSpacing"/>
              <w:rPr>
                <w:rFonts w:cstheme="minorHAnsi"/>
                <w:i/>
                <w:iCs/>
              </w:rPr>
            </w:pPr>
            <w:r w:rsidRPr="000D5457">
              <w:rPr>
                <w:rFonts w:cstheme="minorHAnsi"/>
                <w:i/>
                <w:iCs/>
              </w:rPr>
              <w:t>Sport Psychology in Athletic Training: Practical Applications of Self-Determination Theory</w:t>
            </w:r>
          </w:p>
          <w:p w14:paraId="7050A738" w14:textId="77777777" w:rsidR="00C56655" w:rsidRPr="000D5457" w:rsidRDefault="00C56655" w:rsidP="00820D91">
            <w:pPr>
              <w:pStyle w:val="NoSpacing"/>
              <w:rPr>
                <w:rFonts w:cstheme="minorHAnsi"/>
              </w:rPr>
            </w:pPr>
          </w:p>
          <w:p w14:paraId="7151EBB5" w14:textId="1443ACB1" w:rsidR="00C56655" w:rsidRPr="000D5457" w:rsidRDefault="00C56655" w:rsidP="00820D91">
            <w:pPr>
              <w:pStyle w:val="NoSpacing"/>
              <w:rPr>
                <w:rFonts w:cstheme="minorHAnsi"/>
              </w:rPr>
            </w:pPr>
          </w:p>
        </w:tc>
        <w:tc>
          <w:tcPr>
            <w:tcW w:w="5040" w:type="dxa"/>
          </w:tcPr>
          <w:p w14:paraId="4E07A570" w14:textId="5BFE4F76" w:rsidR="00DA2C95" w:rsidRDefault="00C56655" w:rsidP="00C56655">
            <w:pPr>
              <w:rPr>
                <w:rFonts w:ascii="Calibri" w:hAnsi="Calibri" w:cs="Calibri"/>
                <w:color w:val="000000"/>
                <w:sz w:val="22"/>
                <w:szCs w:val="22"/>
              </w:rPr>
            </w:pPr>
            <w:r w:rsidRPr="000D5457">
              <w:rPr>
                <w:rFonts w:ascii="Calibri" w:hAnsi="Calibri" w:cs="Calibri"/>
                <w:color w:val="000000"/>
                <w:sz w:val="22"/>
                <w:szCs w:val="22"/>
              </w:rPr>
              <w:t xml:space="preserve">The purpose of the workshop is to help practicing ATs understand SDT and feel comfortable with the application of skills related to SDT.  The workshop will begin with a basic lecture on SDT along with a review of pertinent literature supporting the use of SDT from an evidence-based practice perspective.  Participants will then be led through a series of case studies where participants will be able to apply the components of SDT to relevant scenarios in athletic training.  Participants will consider a number of different situations where SDT would be helpful including both acute and chronic injuries, during rehabilitation and daily treatment, and with uninjured patients.  </w:t>
            </w:r>
          </w:p>
          <w:p w14:paraId="463B3C28" w14:textId="77777777" w:rsidR="000D5457" w:rsidRPr="000D5457" w:rsidRDefault="000D5457" w:rsidP="00C56655">
            <w:pPr>
              <w:rPr>
                <w:rFonts w:ascii="Calibri" w:hAnsi="Calibri" w:cs="Calibri"/>
                <w:color w:val="000000"/>
                <w:sz w:val="22"/>
                <w:szCs w:val="22"/>
              </w:rPr>
            </w:pPr>
          </w:p>
          <w:p w14:paraId="32669A69" w14:textId="0A016A44" w:rsidR="00C56655" w:rsidRPr="000D5457" w:rsidRDefault="00C56655" w:rsidP="00C56655">
            <w:pPr>
              <w:rPr>
                <w:rFonts w:ascii="Calibri" w:hAnsi="Calibri" w:cs="Calibri"/>
                <w:color w:val="000000"/>
                <w:sz w:val="22"/>
                <w:szCs w:val="22"/>
              </w:rPr>
            </w:pPr>
            <w:r w:rsidRPr="000D5457">
              <w:rPr>
                <w:rFonts w:ascii="Calibri" w:hAnsi="Calibri" w:cs="Calibri"/>
                <w:color w:val="000000"/>
                <w:sz w:val="22"/>
                <w:szCs w:val="22"/>
              </w:rPr>
              <w:t>BOC Domain:</w:t>
            </w:r>
            <w:r w:rsidR="00157818" w:rsidRPr="000D5457">
              <w:rPr>
                <w:rFonts w:ascii="Calibri" w:hAnsi="Calibri" w:cs="Calibri"/>
                <w:color w:val="000000"/>
                <w:sz w:val="22"/>
                <w:szCs w:val="22"/>
              </w:rPr>
              <w:t xml:space="preserve"> </w:t>
            </w:r>
            <w:r w:rsidR="00AC43D8">
              <w:rPr>
                <w:rFonts w:ascii="Calibri" w:hAnsi="Calibri" w:cs="Calibri"/>
                <w:color w:val="000000"/>
                <w:sz w:val="22"/>
                <w:szCs w:val="22"/>
              </w:rPr>
              <w:t xml:space="preserve">III, </w:t>
            </w:r>
            <w:r w:rsidR="00157818" w:rsidRPr="000D5457">
              <w:rPr>
                <w:rFonts w:ascii="Calibri" w:hAnsi="Calibri" w:cs="Calibri"/>
                <w:color w:val="000000"/>
                <w:sz w:val="22"/>
                <w:szCs w:val="22"/>
              </w:rPr>
              <w:t>IV</w:t>
            </w:r>
          </w:p>
          <w:p w14:paraId="68643DB4" w14:textId="77777777" w:rsidR="00C56655" w:rsidRPr="000D5457" w:rsidRDefault="00C56655" w:rsidP="00C56655">
            <w:pPr>
              <w:rPr>
                <w:rFonts w:ascii="Calibri" w:hAnsi="Calibri" w:cs="Calibri"/>
                <w:color w:val="000000"/>
                <w:sz w:val="22"/>
                <w:szCs w:val="22"/>
              </w:rPr>
            </w:pPr>
            <w:r w:rsidRPr="000D5457">
              <w:rPr>
                <w:rFonts w:ascii="Calibri" w:hAnsi="Calibri" w:cs="Calibri"/>
                <w:color w:val="000000"/>
                <w:sz w:val="22"/>
                <w:szCs w:val="22"/>
              </w:rPr>
              <w:t>Level of Difficulty: Advanced</w:t>
            </w:r>
          </w:p>
        </w:tc>
        <w:tc>
          <w:tcPr>
            <w:tcW w:w="3870" w:type="dxa"/>
          </w:tcPr>
          <w:p w14:paraId="68A00EA9" w14:textId="77777777" w:rsidR="00157818" w:rsidRPr="00AC43D8" w:rsidRDefault="00157818" w:rsidP="00157818">
            <w:pPr>
              <w:rPr>
                <w:rFonts w:ascii="Calibri" w:hAnsi="Calibri" w:cs="Calibri"/>
                <w:color w:val="000000"/>
                <w:sz w:val="22"/>
                <w:szCs w:val="22"/>
              </w:rPr>
            </w:pPr>
            <w:r w:rsidRPr="00AC43D8">
              <w:rPr>
                <w:rFonts w:ascii="Calibri" w:hAnsi="Calibri" w:cs="Calibri"/>
                <w:color w:val="000000"/>
                <w:sz w:val="22"/>
                <w:szCs w:val="22"/>
              </w:rPr>
              <w:t>Attendees will be able to:</w:t>
            </w:r>
          </w:p>
          <w:p w14:paraId="56481935" w14:textId="5E00FF9D" w:rsidR="00AC43D8" w:rsidRPr="00AC43D8" w:rsidRDefault="00157818" w:rsidP="00AC43D8">
            <w:pPr>
              <w:rPr>
                <w:rFonts w:ascii="Calibri" w:hAnsi="Calibri" w:cs="Calibri"/>
                <w:color w:val="000000"/>
                <w:sz w:val="22"/>
                <w:szCs w:val="22"/>
              </w:rPr>
            </w:pPr>
            <w:r w:rsidRPr="00AC43D8">
              <w:rPr>
                <w:rFonts w:ascii="Calibri" w:hAnsi="Calibri" w:cs="Calibri"/>
                <w:color w:val="000000"/>
                <w:sz w:val="22"/>
                <w:szCs w:val="22"/>
              </w:rPr>
              <w:t>1.</w:t>
            </w:r>
            <w:r w:rsidR="00AC43D8" w:rsidRPr="00AC43D8">
              <w:rPr>
                <w:rFonts w:ascii="Calibri" w:hAnsi="Calibri" w:cs="Calibri"/>
                <w:color w:val="000000"/>
                <w:sz w:val="22"/>
                <w:szCs w:val="22"/>
              </w:rPr>
              <w:t xml:space="preserve">  Explain the basic concept of self-determination theory (SDT), including the three basic psychological needs.</w:t>
            </w:r>
          </w:p>
          <w:p w14:paraId="26FBF5F9" w14:textId="39FAB235" w:rsidR="00AC43D8" w:rsidRPr="00AC43D8" w:rsidRDefault="00AC43D8" w:rsidP="00AC43D8">
            <w:pPr>
              <w:rPr>
                <w:rFonts w:ascii="Calibri" w:hAnsi="Calibri" w:cs="Calibri"/>
                <w:color w:val="000000"/>
                <w:sz w:val="22"/>
                <w:szCs w:val="22"/>
              </w:rPr>
            </w:pPr>
            <w:r w:rsidRPr="00AC43D8">
              <w:rPr>
                <w:rFonts w:ascii="Calibri" w:hAnsi="Calibri" w:cs="Calibri"/>
                <w:color w:val="000000"/>
                <w:sz w:val="22"/>
                <w:szCs w:val="22"/>
              </w:rPr>
              <w:t>2.  Recognize situations in daily practice where application of skills related to SDT would be appropriate.</w:t>
            </w:r>
          </w:p>
          <w:p w14:paraId="2B1824A1" w14:textId="350731C9" w:rsidR="00AC43D8" w:rsidRPr="00AC43D8" w:rsidRDefault="00AC43D8" w:rsidP="00AC43D8">
            <w:pPr>
              <w:rPr>
                <w:rFonts w:ascii="Calibri" w:hAnsi="Calibri" w:cs="Calibri"/>
                <w:color w:val="000000"/>
                <w:sz w:val="22"/>
                <w:szCs w:val="22"/>
              </w:rPr>
            </w:pPr>
            <w:r w:rsidRPr="00AC43D8">
              <w:rPr>
                <w:rFonts w:ascii="Calibri" w:hAnsi="Calibri" w:cs="Calibri"/>
                <w:color w:val="000000"/>
                <w:sz w:val="22"/>
                <w:szCs w:val="22"/>
              </w:rPr>
              <w:t>3.  Choose appropriate strategies to meet the basic psychological needs based on the patient situation.</w:t>
            </w:r>
          </w:p>
          <w:p w14:paraId="325152A2" w14:textId="0E76319D" w:rsidR="00157818" w:rsidRPr="00AC43D8" w:rsidRDefault="00AC43D8" w:rsidP="00AC43D8">
            <w:pPr>
              <w:rPr>
                <w:rFonts w:ascii="Calibri" w:hAnsi="Calibri" w:cs="Calibri"/>
                <w:color w:val="000000"/>
                <w:sz w:val="22"/>
                <w:szCs w:val="22"/>
              </w:rPr>
            </w:pPr>
            <w:r w:rsidRPr="00AC43D8">
              <w:rPr>
                <w:rFonts w:ascii="Calibri" w:hAnsi="Calibri" w:cs="Calibri"/>
                <w:color w:val="000000"/>
                <w:sz w:val="22"/>
                <w:szCs w:val="22"/>
              </w:rPr>
              <w:t>4.  Employ strategies to meet the three basic psychological needs for both injured and non-injured patients.</w:t>
            </w:r>
          </w:p>
        </w:tc>
        <w:tc>
          <w:tcPr>
            <w:tcW w:w="3510" w:type="dxa"/>
          </w:tcPr>
          <w:p w14:paraId="74DBECA3" w14:textId="77777777" w:rsidR="00C56655" w:rsidRPr="00AC43D8" w:rsidRDefault="000A3097" w:rsidP="006C795D">
            <w:pPr>
              <w:pStyle w:val="NoSpacing"/>
              <w:rPr>
                <w:rFonts w:cstheme="minorHAnsi"/>
              </w:rPr>
            </w:pPr>
            <w:r w:rsidRPr="00AC43D8">
              <w:rPr>
                <w:rFonts w:cstheme="minorHAnsi"/>
              </w:rPr>
              <w:t>Sarah Cook, PhD, ATC</w:t>
            </w:r>
          </w:p>
          <w:p w14:paraId="3412169C" w14:textId="77777777" w:rsidR="000A3097" w:rsidRPr="00AC43D8" w:rsidRDefault="000A3097" w:rsidP="006C795D">
            <w:pPr>
              <w:pStyle w:val="NoSpacing"/>
              <w:rPr>
                <w:rFonts w:cstheme="minorHAnsi"/>
              </w:rPr>
            </w:pPr>
          </w:p>
          <w:p w14:paraId="34FA4001" w14:textId="77777777" w:rsidR="000A3097" w:rsidRPr="00AC43D8" w:rsidRDefault="000A3097" w:rsidP="006C795D">
            <w:pPr>
              <w:pStyle w:val="NoSpacing"/>
              <w:rPr>
                <w:rFonts w:cstheme="minorHAnsi"/>
              </w:rPr>
            </w:pPr>
            <w:r w:rsidRPr="00AC43D8">
              <w:rPr>
                <w:rFonts w:cstheme="minorHAnsi"/>
              </w:rPr>
              <w:t>Dr. Sarah Cook is an assistant professor in the Masters of Athletic Training Program at Pacific University. </w:t>
            </w:r>
          </w:p>
        </w:tc>
      </w:tr>
      <w:tr w:rsidR="00643A37" w:rsidRPr="00D31D22" w14:paraId="3E3CDB44" w14:textId="77777777" w:rsidTr="00DB11D7">
        <w:tc>
          <w:tcPr>
            <w:tcW w:w="1975" w:type="dxa"/>
          </w:tcPr>
          <w:p w14:paraId="37DAFACC" w14:textId="16442BB3" w:rsidR="00643A37" w:rsidRPr="001110E8" w:rsidRDefault="00643A37" w:rsidP="00820D91">
            <w:pPr>
              <w:pStyle w:val="NoSpacing"/>
              <w:rPr>
                <w:rFonts w:cstheme="minorHAnsi"/>
                <w:i/>
                <w:iCs/>
                <w:highlight w:val="cyan"/>
              </w:rPr>
            </w:pPr>
            <w:r w:rsidRPr="00B95F57">
              <w:rPr>
                <w:rFonts w:cstheme="minorHAnsi"/>
                <w:i/>
                <w:iCs/>
              </w:rPr>
              <w:t>The Shoulder Bone Connected to the … Mind [Bone]? What the Song Forgot to Teach Us: Exploring the Mind-Body Connection in Patient Care</w:t>
            </w:r>
          </w:p>
        </w:tc>
        <w:tc>
          <w:tcPr>
            <w:tcW w:w="5040" w:type="dxa"/>
          </w:tcPr>
          <w:p w14:paraId="209AF4CE"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The mind and body are inherently connected, and while many may acknowledge this both personally and professionally, this concept is often not addressed in patient care. The body perceives injury and pain as stressors, but pain and injury are not just physical events; they are multi-faceted processes that instigate a global, systemic response. These symptoms are often physical in nature, but the mind can also play a role in maintaining the pain. If pain and injury are not treated holistically, patients may not benefit fully from other treatments, and some may not reach full recovery. What if we could help change this for our patients? In this interactive lecture/lab, we will review the literature supporting the mind-body connection and introduce quick, practical, and effective skills and novel paradigms for clinicians to implement with their patients (or themselves!) to address the mind-body connection and optimize patient outcomes.</w:t>
            </w:r>
          </w:p>
          <w:p w14:paraId="73AE55A1" w14:textId="77777777" w:rsidR="00B95F57" w:rsidRPr="002D2C28" w:rsidRDefault="00B95F57" w:rsidP="00B95F57">
            <w:pPr>
              <w:rPr>
                <w:rFonts w:ascii="Calibri" w:hAnsi="Calibri" w:cs="Calibri"/>
                <w:color w:val="000000"/>
                <w:sz w:val="22"/>
                <w:szCs w:val="22"/>
              </w:rPr>
            </w:pPr>
          </w:p>
          <w:p w14:paraId="0217F6AE"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BOC Domain: IV</w:t>
            </w:r>
          </w:p>
          <w:p w14:paraId="66D4448A" w14:textId="6C5F27FB" w:rsidR="00740649" w:rsidRPr="001110E8" w:rsidRDefault="00B95F57" w:rsidP="00B95F57">
            <w:pPr>
              <w:rPr>
                <w:rFonts w:ascii="Calibri" w:hAnsi="Calibri" w:cs="Calibri"/>
                <w:color w:val="000000"/>
                <w:sz w:val="22"/>
                <w:szCs w:val="22"/>
                <w:highlight w:val="cyan"/>
              </w:rPr>
            </w:pPr>
            <w:r w:rsidRPr="002D2C28">
              <w:rPr>
                <w:rFonts w:ascii="Calibri" w:hAnsi="Calibri" w:cs="Calibri"/>
                <w:color w:val="000000"/>
                <w:sz w:val="22"/>
                <w:szCs w:val="22"/>
              </w:rPr>
              <w:t>Level of Difficulty: Advanced</w:t>
            </w:r>
          </w:p>
        </w:tc>
        <w:tc>
          <w:tcPr>
            <w:tcW w:w="3870" w:type="dxa"/>
          </w:tcPr>
          <w:p w14:paraId="32F405CA"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Attendees will be:</w:t>
            </w:r>
          </w:p>
          <w:p w14:paraId="568EEFD9"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1. Introduced to the mind-body connection as it relates to patient care.</w:t>
            </w:r>
          </w:p>
          <w:p w14:paraId="44942D07"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2. Provided strategies for practice-based approaches to discussing the mind-body connection with their patients.</w:t>
            </w:r>
          </w:p>
          <w:p w14:paraId="03902D2E" w14:textId="77777777" w:rsidR="00B95F57" w:rsidRPr="002D2C28" w:rsidRDefault="00B95F57" w:rsidP="00B95F57">
            <w:pPr>
              <w:rPr>
                <w:rFonts w:ascii="Calibri" w:hAnsi="Calibri" w:cs="Calibri"/>
                <w:color w:val="000000"/>
                <w:sz w:val="22"/>
                <w:szCs w:val="22"/>
              </w:rPr>
            </w:pPr>
            <w:r w:rsidRPr="002D2C28">
              <w:rPr>
                <w:rFonts w:ascii="Calibri" w:hAnsi="Calibri" w:cs="Calibri"/>
                <w:color w:val="000000"/>
                <w:sz w:val="22"/>
                <w:szCs w:val="22"/>
              </w:rPr>
              <w:t>3. Given the opportunity to explore their own mind-connection through two techniques.</w:t>
            </w:r>
          </w:p>
          <w:p w14:paraId="78565991" w14:textId="4D21E3B3" w:rsidR="00643A37" w:rsidRPr="001110E8" w:rsidRDefault="00B95F57" w:rsidP="00B95F57">
            <w:pPr>
              <w:rPr>
                <w:rFonts w:ascii="Calibri" w:hAnsi="Calibri" w:cs="Calibri"/>
                <w:color w:val="000000"/>
                <w:sz w:val="22"/>
                <w:szCs w:val="22"/>
                <w:highlight w:val="cyan"/>
              </w:rPr>
            </w:pPr>
            <w:r w:rsidRPr="002D2C28">
              <w:rPr>
                <w:rFonts w:ascii="Calibri" w:hAnsi="Calibri" w:cs="Calibri"/>
                <w:color w:val="000000"/>
                <w:sz w:val="22"/>
                <w:szCs w:val="22"/>
              </w:rPr>
              <w:t>4. Presented with real patient cases to demonstrate the potential of these techniques.</w:t>
            </w:r>
          </w:p>
        </w:tc>
        <w:tc>
          <w:tcPr>
            <w:tcW w:w="3510" w:type="dxa"/>
          </w:tcPr>
          <w:p w14:paraId="39E24A59" w14:textId="77777777" w:rsidR="00B95F57" w:rsidRPr="002D2C28" w:rsidRDefault="00B95F57" w:rsidP="00B95F57">
            <w:pPr>
              <w:pStyle w:val="NoSpacing"/>
              <w:rPr>
                <w:rFonts w:cstheme="minorHAnsi"/>
              </w:rPr>
            </w:pPr>
            <w:r w:rsidRPr="002D2C28">
              <w:rPr>
                <w:rFonts w:cstheme="minorHAnsi"/>
              </w:rPr>
              <w:t xml:space="preserve">Ashley Reeves, DAT, LAT, ATC; Lindsay Larkins, DAT, LAT, ATC, CSCS, CMP, PRT-C; </w:t>
            </w:r>
          </w:p>
          <w:p w14:paraId="394B17CB" w14:textId="77777777" w:rsidR="00B95F57" w:rsidRPr="002D2C28" w:rsidRDefault="00B95F57" w:rsidP="00B95F57">
            <w:pPr>
              <w:pStyle w:val="NoSpacing"/>
              <w:rPr>
                <w:rFonts w:cstheme="minorHAnsi"/>
              </w:rPr>
            </w:pPr>
            <w:r w:rsidRPr="002D2C28">
              <w:rPr>
                <w:rFonts w:cstheme="minorHAnsi"/>
              </w:rPr>
              <w:t xml:space="preserve">Alan </w:t>
            </w:r>
            <w:proofErr w:type="spellStart"/>
            <w:r w:rsidRPr="002D2C28">
              <w:rPr>
                <w:rFonts w:cstheme="minorHAnsi"/>
              </w:rPr>
              <w:t>Nasypany</w:t>
            </w:r>
            <w:proofErr w:type="spellEnd"/>
            <w:r w:rsidRPr="002D2C28">
              <w:rPr>
                <w:rFonts w:cstheme="minorHAnsi"/>
              </w:rPr>
              <w:t>, EdD, LAT, ATC</w:t>
            </w:r>
          </w:p>
          <w:p w14:paraId="10DC89F6" w14:textId="77777777" w:rsidR="00B95F57" w:rsidRPr="002D2C28" w:rsidRDefault="00B95F57" w:rsidP="00B95F57">
            <w:pPr>
              <w:pStyle w:val="NoSpacing"/>
              <w:rPr>
                <w:rFonts w:cstheme="minorHAnsi"/>
              </w:rPr>
            </w:pPr>
          </w:p>
          <w:p w14:paraId="77A55338" w14:textId="77777777" w:rsidR="00B95F57" w:rsidRPr="002D2C28" w:rsidRDefault="00B95F57" w:rsidP="00B95F57">
            <w:pPr>
              <w:pStyle w:val="NoSpacing"/>
              <w:rPr>
                <w:rFonts w:cstheme="minorHAnsi"/>
              </w:rPr>
            </w:pPr>
            <w:r w:rsidRPr="002D2C28">
              <w:rPr>
                <w:rFonts w:cstheme="minorHAnsi"/>
              </w:rPr>
              <w:t>Dr. Ashley Reeves is a PhD student at the University of Idaho, and serves as a Graduate Teaching</w:t>
            </w:r>
          </w:p>
          <w:p w14:paraId="1C7675AB" w14:textId="77777777" w:rsidR="00B95F57" w:rsidRPr="002D2C28" w:rsidRDefault="00B95F57" w:rsidP="00B95F57">
            <w:pPr>
              <w:pStyle w:val="NoSpacing"/>
              <w:rPr>
                <w:rFonts w:cstheme="minorHAnsi"/>
              </w:rPr>
            </w:pPr>
            <w:r w:rsidRPr="002D2C28">
              <w:rPr>
                <w:rFonts w:cstheme="minorHAnsi"/>
              </w:rPr>
              <w:t>Assistant to the Master of Science in Athletic Training program.</w:t>
            </w:r>
          </w:p>
          <w:p w14:paraId="078CF160" w14:textId="77777777" w:rsidR="00B95F57" w:rsidRPr="002D2C28" w:rsidRDefault="00B95F57" w:rsidP="00B95F57">
            <w:pPr>
              <w:pStyle w:val="NoSpacing"/>
              <w:rPr>
                <w:rFonts w:cstheme="minorHAnsi"/>
              </w:rPr>
            </w:pPr>
          </w:p>
          <w:p w14:paraId="45149198" w14:textId="77777777" w:rsidR="00B95F57" w:rsidRPr="002D2C28" w:rsidRDefault="00B95F57" w:rsidP="00B95F57">
            <w:pPr>
              <w:pStyle w:val="NoSpacing"/>
              <w:rPr>
                <w:rFonts w:cstheme="minorHAnsi"/>
              </w:rPr>
            </w:pPr>
            <w:r w:rsidRPr="002D2C28">
              <w:rPr>
                <w:rFonts w:cstheme="minorHAnsi"/>
              </w:rPr>
              <w:t>Dr. Lindsay Larkins is an Assistant Professor, Clinical Faculty, and the Coordinator of Clinical Education at the University of Idaho.</w:t>
            </w:r>
          </w:p>
          <w:p w14:paraId="41224405" w14:textId="77777777" w:rsidR="00B95F57" w:rsidRPr="002D2C28" w:rsidRDefault="00B95F57" w:rsidP="00B95F57">
            <w:pPr>
              <w:pStyle w:val="NoSpacing"/>
              <w:rPr>
                <w:rFonts w:cstheme="minorHAnsi"/>
              </w:rPr>
            </w:pPr>
          </w:p>
          <w:p w14:paraId="23B6FE0C" w14:textId="5A983873" w:rsidR="00643A37" w:rsidRPr="001110E8" w:rsidRDefault="00B95F57" w:rsidP="00B95F57">
            <w:pPr>
              <w:pStyle w:val="NoSpacing"/>
              <w:rPr>
                <w:rFonts w:cstheme="minorHAnsi"/>
                <w:highlight w:val="cyan"/>
              </w:rPr>
            </w:pPr>
            <w:r w:rsidRPr="002D2C28">
              <w:rPr>
                <w:rFonts w:cstheme="minorHAnsi"/>
              </w:rPr>
              <w:t xml:space="preserve">Dr. Alan </w:t>
            </w:r>
            <w:proofErr w:type="spellStart"/>
            <w:r w:rsidRPr="002D2C28">
              <w:rPr>
                <w:rFonts w:cstheme="minorHAnsi"/>
              </w:rPr>
              <w:t>Nasypany</w:t>
            </w:r>
            <w:proofErr w:type="spellEnd"/>
            <w:r w:rsidRPr="002D2C28">
              <w:rPr>
                <w:rFonts w:cstheme="minorHAnsi"/>
              </w:rPr>
              <w:t xml:space="preserve"> is an Assistant Clinical Professor in the Department of Movement Sciences at the University of Idaho.</w:t>
            </w:r>
          </w:p>
        </w:tc>
      </w:tr>
      <w:tr w:rsidR="00FE0AD9" w:rsidRPr="00D31D22" w14:paraId="29D31F23" w14:textId="77777777" w:rsidTr="00DB11D7">
        <w:tc>
          <w:tcPr>
            <w:tcW w:w="1975" w:type="dxa"/>
          </w:tcPr>
          <w:p w14:paraId="550D5A9A" w14:textId="77777777" w:rsidR="00FE0AD9" w:rsidRPr="000D5457" w:rsidRDefault="00FE0AD9" w:rsidP="00FE0AD9">
            <w:pPr>
              <w:pStyle w:val="NoSpacing"/>
              <w:rPr>
                <w:rFonts w:cstheme="minorHAnsi"/>
                <w:i/>
                <w:iCs/>
              </w:rPr>
            </w:pPr>
            <w:r w:rsidRPr="000D5457">
              <w:rPr>
                <w:rFonts w:cstheme="minorHAnsi"/>
                <w:i/>
                <w:iCs/>
              </w:rPr>
              <w:t>Treating the Whole Athlete: LGBTQ+ Inclusion</w:t>
            </w:r>
          </w:p>
          <w:p w14:paraId="7C59AF71" w14:textId="77777777" w:rsidR="00FE0AD9" w:rsidRPr="000D5457" w:rsidRDefault="00FE0AD9" w:rsidP="00FE0AD9">
            <w:pPr>
              <w:pStyle w:val="NoSpacing"/>
              <w:rPr>
                <w:rFonts w:cstheme="minorHAnsi"/>
              </w:rPr>
            </w:pPr>
          </w:p>
          <w:p w14:paraId="17AC78AA" w14:textId="77777777" w:rsidR="00FE0AD9" w:rsidRPr="000D5457" w:rsidRDefault="00FE0AD9" w:rsidP="00FE0AD9">
            <w:pPr>
              <w:pStyle w:val="NoSpacing"/>
              <w:rPr>
                <w:rFonts w:cstheme="minorHAnsi"/>
              </w:rPr>
            </w:pPr>
          </w:p>
          <w:p w14:paraId="3E453E6C" w14:textId="77777777" w:rsidR="00FE0AD9" w:rsidRPr="000D5457" w:rsidRDefault="00FE0AD9" w:rsidP="00FE0AD9">
            <w:pPr>
              <w:pStyle w:val="NoSpacing"/>
              <w:rPr>
                <w:rFonts w:cstheme="minorHAnsi"/>
                <w:i/>
                <w:iCs/>
              </w:rPr>
            </w:pPr>
          </w:p>
        </w:tc>
        <w:tc>
          <w:tcPr>
            <w:tcW w:w="5040" w:type="dxa"/>
          </w:tcPr>
          <w:p w14:paraId="4E9DD9EA" w14:textId="77777777" w:rsidR="00FE0AD9" w:rsidRPr="000D5457" w:rsidRDefault="00FE0AD9" w:rsidP="00FE0AD9">
            <w:pPr>
              <w:pStyle w:val="NoSpacing"/>
              <w:rPr>
                <w:rFonts w:cstheme="minorHAnsi"/>
              </w:rPr>
            </w:pPr>
            <w:r w:rsidRPr="000D5457">
              <w:rPr>
                <w:rFonts w:cstheme="minorHAnsi"/>
              </w:rPr>
              <w:t>As athletic trainers, we work closely with our patients, we are usually the ones on the front lines, and the first person the patient sees. We have a huge potential to set the tone and create a positive experience for our patients especially those who identify in the LGBTQ+ community, many of whom have had negative experiences with health care professionals. As athletic trainers, we want to make sure we are not a barrier to care for these patients. In this presentation we will discuss the importance of language; differentiate between gender identity, gender expression, sexual orientation, and biological sex; discuss the importance of LGBTQ+ issues in AT; and learn ways to create an environment of inclusivity and respect within the athletic training profession for those in the LGBTQ+ community. As members of the NATA LGBTQ+ advisory committee, we will use this presentation to advance its mission to advocate for an environment of inclusion, respect, equity and appreciation of differences in both athletic trainers (ATs) and their diverse patient populations.</w:t>
            </w:r>
          </w:p>
          <w:p w14:paraId="18BDBCC7" w14:textId="77777777" w:rsidR="00FE0AD9" w:rsidRPr="000D5457" w:rsidRDefault="00FE0AD9" w:rsidP="00FE0AD9">
            <w:pPr>
              <w:pStyle w:val="NoSpacing"/>
              <w:rPr>
                <w:rFonts w:cstheme="minorHAnsi"/>
              </w:rPr>
            </w:pPr>
          </w:p>
          <w:p w14:paraId="41FFDECE" w14:textId="2CC7CADB" w:rsidR="00FE0AD9" w:rsidRPr="000D5457" w:rsidRDefault="00FE0AD9" w:rsidP="00FE0AD9">
            <w:pPr>
              <w:pStyle w:val="NoSpacing"/>
              <w:rPr>
                <w:rFonts w:cstheme="minorHAnsi"/>
              </w:rPr>
            </w:pPr>
            <w:r w:rsidRPr="000D5457">
              <w:rPr>
                <w:rFonts w:cstheme="minorHAnsi"/>
              </w:rPr>
              <w:t xml:space="preserve">Domains: </w:t>
            </w:r>
            <w:r w:rsidR="001110E8" w:rsidRPr="000D5457">
              <w:rPr>
                <w:rFonts w:cstheme="minorHAnsi"/>
              </w:rPr>
              <w:t xml:space="preserve">I, </w:t>
            </w:r>
            <w:r w:rsidRPr="000D5457">
              <w:rPr>
                <w:rFonts w:cstheme="minorHAnsi"/>
              </w:rPr>
              <w:t>V</w:t>
            </w:r>
          </w:p>
          <w:p w14:paraId="017890CD" w14:textId="10136DBD" w:rsidR="00FE0AD9" w:rsidRPr="000D5457" w:rsidRDefault="00FE0AD9" w:rsidP="00FE0AD9">
            <w:pPr>
              <w:rPr>
                <w:rFonts w:ascii="Calibri" w:hAnsi="Calibri" w:cs="Calibri"/>
                <w:color w:val="000000"/>
                <w:sz w:val="22"/>
                <w:szCs w:val="22"/>
              </w:rPr>
            </w:pPr>
            <w:r w:rsidRPr="000D5457">
              <w:t xml:space="preserve">Level of Difficulty:  Essential   </w:t>
            </w:r>
          </w:p>
        </w:tc>
        <w:tc>
          <w:tcPr>
            <w:tcW w:w="3870" w:type="dxa"/>
          </w:tcPr>
          <w:p w14:paraId="5465AA86" w14:textId="77777777" w:rsidR="00FE0AD9" w:rsidRPr="000D5457" w:rsidRDefault="00FE0AD9" w:rsidP="00FE0AD9">
            <w:pPr>
              <w:pStyle w:val="NoSpacing"/>
              <w:rPr>
                <w:rFonts w:cstheme="minorHAnsi"/>
              </w:rPr>
            </w:pPr>
            <w:r w:rsidRPr="000D5457">
              <w:rPr>
                <w:rFonts w:cstheme="minorHAnsi"/>
              </w:rPr>
              <w:t>Attendees will be able to:</w:t>
            </w:r>
          </w:p>
          <w:p w14:paraId="5B4BBFBA" w14:textId="77777777" w:rsidR="00FE0AD9" w:rsidRPr="000D5457" w:rsidRDefault="00FE0AD9" w:rsidP="00FE0AD9">
            <w:pPr>
              <w:pStyle w:val="NoSpacing"/>
              <w:rPr>
                <w:rFonts w:cstheme="minorHAnsi"/>
              </w:rPr>
            </w:pPr>
            <w:r w:rsidRPr="000D5457">
              <w:rPr>
                <w:rFonts w:cstheme="minorHAnsi"/>
              </w:rPr>
              <w:t>1. Describe terminology linked to the LGBTQ+ community.</w:t>
            </w:r>
          </w:p>
          <w:p w14:paraId="040735BD" w14:textId="77777777" w:rsidR="00FE0AD9" w:rsidRPr="000D5457" w:rsidRDefault="00FE0AD9" w:rsidP="00FE0AD9">
            <w:pPr>
              <w:pStyle w:val="NoSpacing"/>
              <w:rPr>
                <w:rFonts w:cstheme="minorHAnsi"/>
              </w:rPr>
            </w:pPr>
            <w:r w:rsidRPr="000D5457">
              <w:rPr>
                <w:rFonts w:cstheme="minorHAnsi"/>
              </w:rPr>
              <w:t>2. Differentiate between gender identity, gender expression, sexual orientation, and biological sex.</w:t>
            </w:r>
          </w:p>
          <w:p w14:paraId="23A54E1B" w14:textId="77777777" w:rsidR="00FE0AD9" w:rsidRPr="000D5457" w:rsidRDefault="00FE0AD9" w:rsidP="00FE0AD9">
            <w:pPr>
              <w:pStyle w:val="NoSpacing"/>
              <w:rPr>
                <w:rFonts w:cstheme="minorHAnsi"/>
              </w:rPr>
            </w:pPr>
            <w:r w:rsidRPr="000D5457">
              <w:rPr>
                <w:rFonts w:cstheme="minorHAnsi"/>
              </w:rPr>
              <w:t>3. Discuss the importance of LGBTQ+ issues in athletic training.</w:t>
            </w:r>
          </w:p>
          <w:p w14:paraId="17B22F5D" w14:textId="77777777" w:rsidR="00FE0AD9" w:rsidRPr="000D5457" w:rsidRDefault="00FE0AD9" w:rsidP="00FE0AD9">
            <w:pPr>
              <w:pStyle w:val="NoSpacing"/>
              <w:rPr>
                <w:rFonts w:cstheme="minorHAnsi"/>
              </w:rPr>
            </w:pPr>
            <w:r w:rsidRPr="000D5457">
              <w:rPr>
                <w:rFonts w:cstheme="minorHAnsi"/>
              </w:rPr>
              <w:t>4. Create an environment of inclusivity and respect within the athletic training profession for those in the LGBTQ+ community.</w:t>
            </w:r>
          </w:p>
          <w:p w14:paraId="0957BA9A" w14:textId="77777777" w:rsidR="00FE0AD9" w:rsidRPr="000D5457" w:rsidRDefault="00FE0AD9" w:rsidP="00FE0AD9">
            <w:pPr>
              <w:rPr>
                <w:rFonts w:ascii="Calibri" w:hAnsi="Calibri" w:cs="Calibri"/>
                <w:color w:val="000000"/>
                <w:sz w:val="22"/>
                <w:szCs w:val="22"/>
              </w:rPr>
            </w:pPr>
          </w:p>
        </w:tc>
        <w:tc>
          <w:tcPr>
            <w:tcW w:w="3510" w:type="dxa"/>
          </w:tcPr>
          <w:p w14:paraId="29CFB630" w14:textId="77777777" w:rsidR="00FE0AD9" w:rsidRPr="000D5457" w:rsidRDefault="00FE0AD9" w:rsidP="00FE0AD9">
            <w:pPr>
              <w:pStyle w:val="NoSpacing"/>
              <w:rPr>
                <w:rFonts w:cstheme="minorHAnsi"/>
              </w:rPr>
            </w:pPr>
            <w:r w:rsidRPr="000D5457">
              <w:rPr>
                <w:rFonts w:cstheme="minorHAnsi"/>
              </w:rPr>
              <w:t>Jessica Moore, EdD, ATC</w:t>
            </w:r>
          </w:p>
          <w:p w14:paraId="208D1A25" w14:textId="77777777" w:rsidR="00FE0AD9" w:rsidRPr="000D5457" w:rsidRDefault="00FE0AD9" w:rsidP="00FE0AD9">
            <w:pPr>
              <w:pStyle w:val="NoSpacing"/>
              <w:rPr>
                <w:rFonts w:cstheme="minorHAnsi"/>
              </w:rPr>
            </w:pPr>
            <w:r w:rsidRPr="000D5457">
              <w:rPr>
                <w:rFonts w:cstheme="minorHAnsi"/>
              </w:rPr>
              <w:t>Hilary Worthen, MA, ATC, CES</w:t>
            </w:r>
          </w:p>
          <w:p w14:paraId="6030B496" w14:textId="77777777" w:rsidR="00FE0AD9" w:rsidRPr="000D5457" w:rsidRDefault="00FE0AD9" w:rsidP="00FE0AD9">
            <w:pPr>
              <w:pStyle w:val="NoSpacing"/>
              <w:rPr>
                <w:rFonts w:cstheme="minorHAnsi"/>
              </w:rPr>
            </w:pPr>
          </w:p>
          <w:p w14:paraId="478CD2B5" w14:textId="77777777" w:rsidR="00FE0AD9" w:rsidRPr="000D5457" w:rsidRDefault="00FE0AD9" w:rsidP="00FE0AD9">
            <w:pPr>
              <w:pStyle w:val="NoSpacing"/>
              <w:rPr>
                <w:rFonts w:cstheme="minorHAnsi"/>
              </w:rPr>
            </w:pPr>
            <w:r w:rsidRPr="000D5457">
              <w:rPr>
                <w:rFonts w:cstheme="minorHAnsi"/>
              </w:rPr>
              <w:t xml:space="preserve">Dr. Jessica Moore is an Assistant Professor, Assistant Clinical Coordinator of Education, and Preceptor at Pacific University, Oregon.  </w:t>
            </w:r>
          </w:p>
          <w:p w14:paraId="007C3908" w14:textId="77777777" w:rsidR="00FE0AD9" w:rsidRPr="000D5457" w:rsidRDefault="00FE0AD9" w:rsidP="00FE0AD9">
            <w:pPr>
              <w:pStyle w:val="NoSpacing"/>
              <w:rPr>
                <w:rFonts w:cstheme="minorHAnsi"/>
              </w:rPr>
            </w:pPr>
          </w:p>
          <w:p w14:paraId="059E6D48" w14:textId="38A4A220" w:rsidR="00FE0AD9" w:rsidRPr="000D5457" w:rsidRDefault="00FE0AD9" w:rsidP="00FE0AD9">
            <w:pPr>
              <w:pStyle w:val="NoSpacing"/>
              <w:rPr>
                <w:rFonts w:cstheme="minorHAnsi"/>
              </w:rPr>
            </w:pPr>
            <w:r w:rsidRPr="000D5457">
              <w:rPr>
                <w:rFonts w:cstheme="minorHAnsi"/>
              </w:rPr>
              <w:t xml:space="preserve">Hilary Worthen works as an athletic trainer for the </w:t>
            </w:r>
            <w:proofErr w:type="spellStart"/>
            <w:r w:rsidRPr="000D5457">
              <w:rPr>
                <w:rFonts w:cstheme="minorHAnsi"/>
              </w:rPr>
              <w:t>Portneuf</w:t>
            </w:r>
            <w:proofErr w:type="spellEnd"/>
            <w:r w:rsidRPr="000D5457">
              <w:rPr>
                <w:rFonts w:cstheme="minorHAnsi"/>
              </w:rPr>
              <w:t xml:space="preserve"> Hospital at Highland High School in Pocatello, Idaho.</w:t>
            </w:r>
          </w:p>
        </w:tc>
      </w:tr>
    </w:tbl>
    <w:p w14:paraId="7641FFCB" w14:textId="77777777" w:rsidR="006C795D" w:rsidRPr="00D31D22" w:rsidRDefault="006C795D" w:rsidP="006C795D">
      <w:pPr>
        <w:pStyle w:val="NoSpacing"/>
        <w:rPr>
          <w:rFonts w:cstheme="minorHAnsi"/>
        </w:rPr>
      </w:pPr>
    </w:p>
    <w:tbl>
      <w:tblPr>
        <w:tblStyle w:val="TableGrid"/>
        <w:tblW w:w="14395" w:type="dxa"/>
        <w:tblLook w:val="04A0" w:firstRow="1" w:lastRow="0" w:firstColumn="1" w:lastColumn="0" w:noHBand="0" w:noVBand="1"/>
      </w:tblPr>
      <w:tblGrid>
        <w:gridCol w:w="7090"/>
        <w:gridCol w:w="7305"/>
      </w:tblGrid>
      <w:tr w:rsidR="001110E8" w:rsidRPr="00D31D22" w14:paraId="054251B4" w14:textId="77777777" w:rsidTr="00116E1E">
        <w:tc>
          <w:tcPr>
            <w:tcW w:w="14395" w:type="dxa"/>
            <w:gridSpan w:val="2"/>
          </w:tcPr>
          <w:p w14:paraId="49D180AD" w14:textId="2293E3B0" w:rsidR="001110E8" w:rsidRPr="000011AF" w:rsidRDefault="001110E8" w:rsidP="006C795D">
            <w:pPr>
              <w:pStyle w:val="NoSpacing"/>
              <w:rPr>
                <w:rFonts w:cstheme="minorHAnsi"/>
                <w:b/>
                <w:bCs/>
                <w:sz w:val="36"/>
                <w:szCs w:val="36"/>
              </w:rPr>
            </w:pPr>
            <w:r w:rsidRPr="000011AF">
              <w:rPr>
                <w:rFonts w:cstheme="minorHAnsi"/>
                <w:b/>
                <w:bCs/>
                <w:sz w:val="36"/>
                <w:szCs w:val="36"/>
              </w:rPr>
              <w:t>VNWATA</w:t>
            </w:r>
            <w:r w:rsidR="00116E1E" w:rsidRPr="000011AF">
              <w:rPr>
                <w:rFonts w:cstheme="minorHAnsi"/>
                <w:b/>
                <w:bCs/>
                <w:sz w:val="36"/>
                <w:szCs w:val="36"/>
              </w:rPr>
              <w:t>2021</w:t>
            </w:r>
            <w:r w:rsidRPr="000011AF">
              <w:rPr>
                <w:rFonts w:cstheme="minorHAnsi"/>
                <w:b/>
                <w:bCs/>
                <w:sz w:val="36"/>
                <w:szCs w:val="36"/>
              </w:rPr>
              <w:t xml:space="preserve"> Free Communications</w:t>
            </w:r>
          </w:p>
        </w:tc>
      </w:tr>
      <w:tr w:rsidR="000011AF" w:rsidRPr="00D31D22" w14:paraId="6F0BCA0D" w14:textId="77777777" w:rsidTr="001F3244">
        <w:tc>
          <w:tcPr>
            <w:tcW w:w="7090" w:type="dxa"/>
          </w:tcPr>
          <w:p w14:paraId="4E59AD0D" w14:textId="69B16988" w:rsidR="000011AF" w:rsidRPr="000011AF" w:rsidRDefault="000011AF" w:rsidP="001F3244">
            <w:pPr>
              <w:pStyle w:val="NoSpacing"/>
              <w:rPr>
                <w:rFonts w:cstheme="minorHAnsi"/>
                <w:b/>
                <w:bCs/>
                <w:i/>
                <w:iCs/>
              </w:rPr>
            </w:pPr>
            <w:r w:rsidRPr="000011AF">
              <w:rPr>
                <w:rFonts w:cstheme="minorHAnsi"/>
                <w:b/>
                <w:bCs/>
                <w:i/>
                <w:iCs/>
                <w:sz w:val="20"/>
                <w:szCs w:val="20"/>
              </w:rPr>
              <w:t xml:space="preserve">The NWATA Free Communication Research program provides a forum for dissemination of research and clinical case studies in oral formats.  All submissions are peer reviewed for content as well as mechanically.  All presentations are original works.  </w:t>
            </w:r>
          </w:p>
        </w:tc>
        <w:tc>
          <w:tcPr>
            <w:tcW w:w="7305" w:type="dxa"/>
          </w:tcPr>
          <w:p w14:paraId="5612BF83" w14:textId="77777777" w:rsidR="000011AF" w:rsidRPr="000011AF" w:rsidRDefault="000011AF" w:rsidP="000011AF">
            <w:pPr>
              <w:pStyle w:val="NoSpacing"/>
              <w:rPr>
                <w:rFonts w:cstheme="minorHAnsi"/>
                <w:b/>
                <w:bCs/>
                <w:i/>
                <w:iCs/>
                <w:sz w:val="20"/>
                <w:szCs w:val="20"/>
              </w:rPr>
            </w:pPr>
            <w:r w:rsidRPr="000011AF">
              <w:rPr>
                <w:rFonts w:cstheme="minorHAnsi"/>
                <w:b/>
                <w:bCs/>
                <w:i/>
                <w:iCs/>
                <w:sz w:val="20"/>
                <w:szCs w:val="20"/>
              </w:rPr>
              <w:t>Attendees will be able to:</w:t>
            </w:r>
          </w:p>
          <w:p w14:paraId="2849D630" w14:textId="77777777" w:rsidR="000011AF" w:rsidRPr="000011AF" w:rsidRDefault="000011AF" w:rsidP="000011AF">
            <w:pPr>
              <w:pStyle w:val="NoSpacing"/>
              <w:rPr>
                <w:rFonts w:cstheme="minorHAnsi"/>
                <w:b/>
                <w:bCs/>
                <w:i/>
                <w:iCs/>
                <w:sz w:val="20"/>
                <w:szCs w:val="20"/>
              </w:rPr>
            </w:pPr>
            <w:r w:rsidRPr="000011AF">
              <w:rPr>
                <w:rFonts w:cstheme="minorHAnsi"/>
                <w:b/>
                <w:bCs/>
                <w:i/>
                <w:iCs/>
                <w:sz w:val="20"/>
                <w:szCs w:val="20"/>
              </w:rPr>
              <w:t xml:space="preserve">1. Explain research reports for recent experimental and/or clinical research in athletic training. </w:t>
            </w:r>
          </w:p>
          <w:p w14:paraId="33AAC1DC" w14:textId="77777777" w:rsidR="000011AF" w:rsidRPr="000011AF" w:rsidRDefault="000011AF" w:rsidP="000011AF">
            <w:pPr>
              <w:pStyle w:val="NoSpacing"/>
              <w:rPr>
                <w:rFonts w:cstheme="minorHAnsi"/>
                <w:b/>
                <w:bCs/>
                <w:i/>
                <w:iCs/>
                <w:sz w:val="20"/>
                <w:szCs w:val="20"/>
              </w:rPr>
            </w:pPr>
            <w:r w:rsidRPr="000011AF">
              <w:rPr>
                <w:rFonts w:cstheme="minorHAnsi"/>
                <w:b/>
                <w:bCs/>
                <w:i/>
                <w:iCs/>
                <w:sz w:val="20"/>
                <w:szCs w:val="20"/>
              </w:rPr>
              <w:t>2. Identify current research questions in athletic training.</w:t>
            </w:r>
          </w:p>
          <w:p w14:paraId="6150AD0E" w14:textId="38DBE745" w:rsidR="000011AF" w:rsidRPr="000011AF" w:rsidRDefault="000011AF" w:rsidP="000011AF">
            <w:pPr>
              <w:pStyle w:val="NoSpacing"/>
              <w:rPr>
                <w:rFonts w:cstheme="minorHAnsi"/>
                <w:b/>
                <w:bCs/>
                <w:i/>
                <w:iCs/>
                <w:sz w:val="20"/>
                <w:szCs w:val="20"/>
              </w:rPr>
            </w:pPr>
            <w:r w:rsidRPr="000011AF">
              <w:rPr>
                <w:rFonts w:cstheme="minorHAnsi"/>
                <w:b/>
                <w:bCs/>
                <w:i/>
                <w:iCs/>
                <w:sz w:val="20"/>
                <w:szCs w:val="20"/>
              </w:rPr>
              <w:t>3. Critically evaluate and question current research in athletic training.</w:t>
            </w:r>
          </w:p>
        </w:tc>
      </w:tr>
      <w:tr w:rsidR="00116E1E" w:rsidRPr="00D31D22" w14:paraId="6E2B3E5C" w14:textId="77777777" w:rsidTr="00116E1E">
        <w:tc>
          <w:tcPr>
            <w:tcW w:w="14395" w:type="dxa"/>
            <w:gridSpan w:val="2"/>
          </w:tcPr>
          <w:p w14:paraId="60D889CC" w14:textId="4F15B2AF" w:rsidR="00116E1E" w:rsidRPr="000011AF" w:rsidRDefault="00116E1E" w:rsidP="006C795D">
            <w:pPr>
              <w:pStyle w:val="NoSpacing"/>
              <w:rPr>
                <w:rFonts w:cstheme="minorHAnsi"/>
                <w:b/>
                <w:bCs/>
                <w:sz w:val="32"/>
                <w:szCs w:val="32"/>
              </w:rPr>
            </w:pPr>
            <w:r w:rsidRPr="000011AF">
              <w:rPr>
                <w:rFonts w:cstheme="minorHAnsi"/>
                <w:b/>
                <w:bCs/>
                <w:sz w:val="32"/>
                <w:szCs w:val="32"/>
              </w:rPr>
              <w:t>Oral Presentations</w:t>
            </w:r>
          </w:p>
        </w:tc>
      </w:tr>
      <w:tr w:rsidR="001110E8" w:rsidRPr="00D31D22" w14:paraId="35F91131" w14:textId="77777777" w:rsidTr="00116E1E">
        <w:tc>
          <w:tcPr>
            <w:tcW w:w="14395" w:type="dxa"/>
            <w:gridSpan w:val="2"/>
          </w:tcPr>
          <w:p w14:paraId="123C7FA1" w14:textId="07E7C20D" w:rsidR="001110E8" w:rsidRPr="000011AF" w:rsidRDefault="001110E8" w:rsidP="006C795D">
            <w:pPr>
              <w:pStyle w:val="NoSpacing"/>
              <w:rPr>
                <w:rFonts w:cstheme="minorHAnsi"/>
                <w:i/>
                <w:iCs/>
                <w:sz w:val="28"/>
                <w:szCs w:val="28"/>
              </w:rPr>
            </w:pPr>
            <w:r w:rsidRPr="000011AF">
              <w:rPr>
                <w:rFonts w:cstheme="minorHAnsi"/>
                <w:i/>
                <w:iCs/>
                <w:sz w:val="28"/>
                <w:szCs w:val="28"/>
              </w:rPr>
              <w:t>Attendees can watch these oral presentations at your leisure from March 5 to April 4, 2021</w:t>
            </w:r>
          </w:p>
        </w:tc>
      </w:tr>
      <w:tr w:rsidR="001110E8" w:rsidRPr="00D31D22" w14:paraId="3EB6CB73" w14:textId="77777777" w:rsidTr="00116E1E">
        <w:tc>
          <w:tcPr>
            <w:tcW w:w="7090" w:type="dxa"/>
          </w:tcPr>
          <w:p w14:paraId="6F99DF05" w14:textId="02DF8A04" w:rsidR="001110E8" w:rsidRPr="000011AF" w:rsidRDefault="001110E8" w:rsidP="006C795D">
            <w:pPr>
              <w:pStyle w:val="NoSpacing"/>
              <w:rPr>
                <w:rFonts w:cstheme="minorHAnsi"/>
                <w:b/>
                <w:bCs/>
              </w:rPr>
            </w:pPr>
            <w:r w:rsidRPr="000011AF">
              <w:rPr>
                <w:rFonts w:cstheme="minorHAnsi"/>
                <w:b/>
                <w:bCs/>
              </w:rPr>
              <w:t>Oral Presentation Title</w:t>
            </w:r>
          </w:p>
        </w:tc>
        <w:tc>
          <w:tcPr>
            <w:tcW w:w="7305" w:type="dxa"/>
          </w:tcPr>
          <w:p w14:paraId="12B4D75D" w14:textId="38943409" w:rsidR="001110E8" w:rsidRPr="000011AF" w:rsidRDefault="001110E8" w:rsidP="006C795D">
            <w:pPr>
              <w:pStyle w:val="NoSpacing"/>
              <w:rPr>
                <w:rFonts w:cstheme="minorHAnsi"/>
                <w:b/>
                <w:bCs/>
              </w:rPr>
            </w:pPr>
            <w:r w:rsidRPr="000011AF">
              <w:rPr>
                <w:rFonts w:cstheme="minorHAnsi"/>
                <w:b/>
                <w:bCs/>
              </w:rPr>
              <w:t>Presenter</w:t>
            </w:r>
          </w:p>
        </w:tc>
      </w:tr>
      <w:tr w:rsidR="001110E8" w:rsidRPr="00D31D22" w14:paraId="202C70D8" w14:textId="77777777" w:rsidTr="00116E1E">
        <w:tc>
          <w:tcPr>
            <w:tcW w:w="7090" w:type="dxa"/>
          </w:tcPr>
          <w:p w14:paraId="39E67387" w14:textId="52E53486" w:rsidR="001110E8" w:rsidRPr="001110E8" w:rsidRDefault="001110E8" w:rsidP="00B512E8">
            <w:pPr>
              <w:pStyle w:val="NoSpacing"/>
              <w:rPr>
                <w:rFonts w:cstheme="minorHAnsi"/>
                <w:i/>
                <w:iCs/>
                <w:highlight w:val="green"/>
              </w:rPr>
            </w:pPr>
            <w:r w:rsidRPr="001110E8">
              <w:rPr>
                <w:rFonts w:cstheme="minorHAnsi"/>
                <w:i/>
                <w:iCs/>
              </w:rPr>
              <w:t>Clinician Reliability of Force Production during a Simulated Instrument-Assisted Soft Tissue Mobilization Treatment</w:t>
            </w:r>
          </w:p>
        </w:tc>
        <w:tc>
          <w:tcPr>
            <w:tcW w:w="7305" w:type="dxa"/>
          </w:tcPr>
          <w:p w14:paraId="1CCDD9E2" w14:textId="392E22B0" w:rsidR="001110E8" w:rsidRPr="0067712F" w:rsidRDefault="001110E8" w:rsidP="00B512E8">
            <w:pPr>
              <w:pStyle w:val="NoSpacing"/>
              <w:rPr>
                <w:rFonts w:cstheme="minorHAnsi"/>
                <w:highlight w:val="green"/>
              </w:rPr>
            </w:pPr>
            <w:proofErr w:type="spellStart"/>
            <w:r w:rsidRPr="001110E8">
              <w:rPr>
                <w:rFonts w:cstheme="minorHAnsi"/>
              </w:rPr>
              <w:t>Shahbano</w:t>
            </w:r>
            <w:proofErr w:type="spellEnd"/>
            <w:r w:rsidRPr="001110E8">
              <w:rPr>
                <w:rFonts w:cstheme="minorHAnsi"/>
              </w:rPr>
              <w:t xml:space="preserve"> </w:t>
            </w:r>
            <w:proofErr w:type="spellStart"/>
            <w:r w:rsidRPr="001110E8">
              <w:rPr>
                <w:rFonts w:cstheme="minorHAnsi"/>
              </w:rPr>
              <w:t>Syeda</w:t>
            </w:r>
            <w:proofErr w:type="spellEnd"/>
          </w:p>
        </w:tc>
      </w:tr>
      <w:tr w:rsidR="001110E8" w:rsidRPr="00D31D22" w14:paraId="7F4D30DB" w14:textId="77777777" w:rsidTr="00116E1E">
        <w:tc>
          <w:tcPr>
            <w:tcW w:w="7090" w:type="dxa"/>
          </w:tcPr>
          <w:p w14:paraId="3CB397F2" w14:textId="7FD1FF55" w:rsidR="001110E8" w:rsidRPr="001110E8" w:rsidRDefault="001110E8" w:rsidP="00B512E8">
            <w:pPr>
              <w:pStyle w:val="NoSpacing"/>
              <w:rPr>
                <w:rFonts w:cstheme="minorHAnsi"/>
                <w:i/>
                <w:iCs/>
                <w:highlight w:val="yellow"/>
              </w:rPr>
            </w:pPr>
            <w:r w:rsidRPr="001110E8">
              <w:rPr>
                <w:rFonts w:cstheme="minorHAnsi"/>
                <w:i/>
                <w:iCs/>
              </w:rPr>
              <w:t>Wearable Sensors Identify Interlimb Asymmetries during Return to Sport Tests in a Collegiate Downhill Skier after Unilateral ACL Reconstruction</w:t>
            </w:r>
          </w:p>
        </w:tc>
        <w:tc>
          <w:tcPr>
            <w:tcW w:w="7305" w:type="dxa"/>
          </w:tcPr>
          <w:p w14:paraId="768C4C04" w14:textId="2E84E3A6" w:rsidR="001110E8" w:rsidRPr="008B206B" w:rsidRDefault="001110E8" w:rsidP="00213F41">
            <w:pPr>
              <w:pStyle w:val="NoSpacing"/>
              <w:rPr>
                <w:rFonts w:cstheme="minorHAnsi"/>
                <w:highlight w:val="yellow"/>
              </w:rPr>
            </w:pPr>
            <w:r w:rsidRPr="001110E8">
              <w:rPr>
                <w:rFonts w:cstheme="minorHAnsi"/>
              </w:rPr>
              <w:t>Shane Murphy</w:t>
            </w:r>
          </w:p>
        </w:tc>
      </w:tr>
      <w:tr w:rsidR="001110E8" w:rsidRPr="00D31D22" w14:paraId="7E429134" w14:textId="77777777" w:rsidTr="00116E1E">
        <w:tc>
          <w:tcPr>
            <w:tcW w:w="7090" w:type="dxa"/>
          </w:tcPr>
          <w:p w14:paraId="53E4E819" w14:textId="17253F05" w:rsidR="001110E8" w:rsidRPr="001110E8" w:rsidRDefault="001110E8" w:rsidP="00B512E8">
            <w:pPr>
              <w:pStyle w:val="NoSpacing"/>
              <w:rPr>
                <w:rFonts w:cstheme="minorHAnsi"/>
                <w:i/>
                <w:iCs/>
                <w:highlight w:val="yellow"/>
              </w:rPr>
            </w:pPr>
            <w:r w:rsidRPr="001110E8">
              <w:rPr>
                <w:rFonts w:cstheme="minorHAnsi"/>
                <w:i/>
                <w:iCs/>
              </w:rPr>
              <w:t>Stress Fracture of the Transverse Process in a Collegiate Female Rower: A Case Study</w:t>
            </w:r>
          </w:p>
        </w:tc>
        <w:tc>
          <w:tcPr>
            <w:tcW w:w="7305" w:type="dxa"/>
          </w:tcPr>
          <w:p w14:paraId="3D18DF7D" w14:textId="003170E7" w:rsidR="001110E8" w:rsidRPr="00D31D22" w:rsidRDefault="001110E8" w:rsidP="00B512E8">
            <w:pPr>
              <w:pStyle w:val="NoSpacing"/>
              <w:rPr>
                <w:rFonts w:cstheme="minorHAnsi"/>
              </w:rPr>
            </w:pPr>
            <w:r w:rsidRPr="001110E8">
              <w:rPr>
                <w:rFonts w:cstheme="minorHAnsi"/>
              </w:rPr>
              <w:t>Flynn McGuire</w:t>
            </w:r>
          </w:p>
        </w:tc>
      </w:tr>
      <w:tr w:rsidR="001110E8" w:rsidRPr="00D31D22" w14:paraId="712ED723" w14:textId="77777777" w:rsidTr="00116E1E">
        <w:tc>
          <w:tcPr>
            <w:tcW w:w="7090" w:type="dxa"/>
          </w:tcPr>
          <w:p w14:paraId="4FC7D26A" w14:textId="41DC87F8" w:rsidR="001110E8" w:rsidRPr="001110E8" w:rsidRDefault="001110E8" w:rsidP="007C0A0B">
            <w:pPr>
              <w:pStyle w:val="NoSpacing"/>
              <w:rPr>
                <w:i/>
                <w:iCs/>
                <w:highlight w:val="yellow"/>
              </w:rPr>
            </w:pPr>
            <w:r w:rsidRPr="001110E8">
              <w:rPr>
                <w:i/>
                <w:iCs/>
              </w:rPr>
              <w:t>Athletic Training and Wildland Fire: Providing Athletic Training Services to Smokejumpers</w:t>
            </w:r>
          </w:p>
        </w:tc>
        <w:tc>
          <w:tcPr>
            <w:tcW w:w="7305" w:type="dxa"/>
          </w:tcPr>
          <w:p w14:paraId="7E53D567" w14:textId="618D8BB8" w:rsidR="001110E8" w:rsidRPr="008B206B" w:rsidRDefault="001110E8" w:rsidP="007C0A0B">
            <w:pPr>
              <w:pStyle w:val="NoSpacing"/>
              <w:rPr>
                <w:rFonts w:cstheme="minorHAnsi"/>
                <w:highlight w:val="yellow"/>
              </w:rPr>
            </w:pPr>
            <w:r w:rsidRPr="001110E8">
              <w:rPr>
                <w:rFonts w:cstheme="minorHAnsi"/>
              </w:rPr>
              <w:t xml:space="preserve">Isabella </w:t>
            </w:r>
            <w:proofErr w:type="spellStart"/>
            <w:r w:rsidRPr="001110E8">
              <w:rPr>
                <w:rFonts w:cstheme="minorHAnsi"/>
              </w:rPr>
              <w:t>Callis</w:t>
            </w:r>
            <w:proofErr w:type="spellEnd"/>
          </w:p>
        </w:tc>
      </w:tr>
      <w:tr w:rsidR="001110E8" w:rsidRPr="00D31D22" w14:paraId="7057F231" w14:textId="77777777" w:rsidTr="00116E1E">
        <w:tc>
          <w:tcPr>
            <w:tcW w:w="7090" w:type="dxa"/>
          </w:tcPr>
          <w:p w14:paraId="47D20507" w14:textId="68B0AC9D" w:rsidR="001110E8" w:rsidRPr="00116E1E" w:rsidRDefault="001110E8" w:rsidP="007C0A0B">
            <w:pPr>
              <w:pStyle w:val="NoSpacing"/>
              <w:rPr>
                <w:i/>
                <w:iCs/>
                <w:highlight w:val="green"/>
              </w:rPr>
            </w:pPr>
            <w:r w:rsidRPr="00116E1E">
              <w:rPr>
                <w:i/>
                <w:iCs/>
              </w:rPr>
              <w:t>A Pilot Study in Quantifying Knee Kinematics and Tibial Shock Symmetry during Bilateral Jumping Tasks with Inertial Measurement Units</w:t>
            </w:r>
          </w:p>
        </w:tc>
        <w:tc>
          <w:tcPr>
            <w:tcW w:w="7305" w:type="dxa"/>
          </w:tcPr>
          <w:p w14:paraId="164857AB" w14:textId="2FCB98B9" w:rsidR="001110E8" w:rsidRPr="0067712F" w:rsidRDefault="00116E1E" w:rsidP="00D24E0F">
            <w:pPr>
              <w:pStyle w:val="NoSpacing"/>
              <w:rPr>
                <w:rFonts w:cstheme="minorHAnsi"/>
                <w:highlight w:val="green"/>
              </w:rPr>
            </w:pPr>
            <w:r w:rsidRPr="00116E1E">
              <w:rPr>
                <w:rFonts w:cstheme="minorHAnsi"/>
              </w:rPr>
              <w:t>Shane Patrick</w:t>
            </w:r>
            <w:r w:rsidR="000011AF">
              <w:rPr>
                <w:rFonts w:cstheme="minorHAnsi"/>
              </w:rPr>
              <w:t xml:space="preserve"> Murphy</w:t>
            </w:r>
          </w:p>
        </w:tc>
      </w:tr>
      <w:tr w:rsidR="00116E1E" w:rsidRPr="00D31D22" w14:paraId="62F14A43" w14:textId="77777777" w:rsidTr="00116E1E">
        <w:tc>
          <w:tcPr>
            <w:tcW w:w="14395" w:type="dxa"/>
            <w:gridSpan w:val="2"/>
          </w:tcPr>
          <w:p w14:paraId="64C7E035" w14:textId="013AD40E" w:rsidR="00116E1E" w:rsidRPr="000011AF" w:rsidRDefault="00116E1E" w:rsidP="00D24E0F">
            <w:pPr>
              <w:pStyle w:val="NoSpacing"/>
              <w:rPr>
                <w:rFonts w:cstheme="minorHAnsi"/>
                <w:b/>
                <w:bCs/>
                <w:sz w:val="32"/>
                <w:szCs w:val="32"/>
              </w:rPr>
            </w:pPr>
            <w:r w:rsidRPr="000011AF">
              <w:rPr>
                <w:rFonts w:cstheme="minorHAnsi"/>
                <w:b/>
                <w:bCs/>
                <w:sz w:val="32"/>
                <w:szCs w:val="32"/>
              </w:rPr>
              <w:t>Poster Presentations</w:t>
            </w:r>
          </w:p>
        </w:tc>
      </w:tr>
      <w:tr w:rsidR="00116E1E" w:rsidRPr="00D31D22" w14:paraId="48E6F58C" w14:textId="77777777" w:rsidTr="00116E1E">
        <w:tc>
          <w:tcPr>
            <w:tcW w:w="14395" w:type="dxa"/>
            <w:gridSpan w:val="2"/>
          </w:tcPr>
          <w:p w14:paraId="71078785" w14:textId="44F4AA0D" w:rsidR="00116E1E" w:rsidRPr="000011AF" w:rsidRDefault="00116E1E" w:rsidP="00D24E0F">
            <w:pPr>
              <w:pStyle w:val="NoSpacing"/>
              <w:rPr>
                <w:rFonts w:cstheme="minorHAnsi"/>
                <w:b/>
                <w:bCs/>
                <w:sz w:val="32"/>
                <w:szCs w:val="32"/>
              </w:rPr>
            </w:pPr>
            <w:r w:rsidRPr="000011AF">
              <w:rPr>
                <w:rFonts w:cstheme="minorHAnsi"/>
                <w:i/>
                <w:iCs/>
                <w:sz w:val="28"/>
                <w:szCs w:val="28"/>
              </w:rPr>
              <w:t>Attendees can view the poster and listen to a quick 5 minute presentation on the research from March 5 to April 4, 2021</w:t>
            </w:r>
          </w:p>
        </w:tc>
      </w:tr>
      <w:tr w:rsidR="00116E1E" w:rsidRPr="00D31D22" w14:paraId="4FED4F7D" w14:textId="77777777" w:rsidTr="00116E1E">
        <w:tc>
          <w:tcPr>
            <w:tcW w:w="7090" w:type="dxa"/>
          </w:tcPr>
          <w:p w14:paraId="00693484" w14:textId="48E5B2C2" w:rsidR="00116E1E" w:rsidRPr="00116E1E" w:rsidRDefault="00116E1E" w:rsidP="003A0A90">
            <w:pPr>
              <w:pStyle w:val="NoSpacing"/>
              <w:rPr>
                <w:rFonts w:cstheme="minorHAnsi"/>
              </w:rPr>
            </w:pPr>
            <w:r w:rsidRPr="000011AF">
              <w:rPr>
                <w:rFonts w:cstheme="minorHAnsi"/>
                <w:b/>
                <w:bCs/>
              </w:rPr>
              <w:t>Poster Presentation Title</w:t>
            </w:r>
          </w:p>
        </w:tc>
        <w:tc>
          <w:tcPr>
            <w:tcW w:w="7305" w:type="dxa"/>
          </w:tcPr>
          <w:p w14:paraId="406A7A94" w14:textId="1E99BF4D" w:rsidR="00116E1E" w:rsidRPr="00116E1E" w:rsidRDefault="00116E1E" w:rsidP="00D24E0F">
            <w:pPr>
              <w:pStyle w:val="NoSpacing"/>
              <w:rPr>
                <w:rFonts w:cstheme="minorHAnsi"/>
              </w:rPr>
            </w:pPr>
            <w:r w:rsidRPr="000011AF">
              <w:rPr>
                <w:rFonts w:cstheme="minorHAnsi"/>
                <w:b/>
                <w:bCs/>
              </w:rPr>
              <w:t>Presenter</w:t>
            </w:r>
          </w:p>
        </w:tc>
      </w:tr>
      <w:tr w:rsidR="00116E1E" w:rsidRPr="00D31D22" w14:paraId="0952017F" w14:textId="77777777" w:rsidTr="00116E1E">
        <w:tc>
          <w:tcPr>
            <w:tcW w:w="7090" w:type="dxa"/>
          </w:tcPr>
          <w:p w14:paraId="434ED30E" w14:textId="5462F5FB" w:rsidR="00116E1E" w:rsidRPr="000011AF" w:rsidRDefault="00116E1E" w:rsidP="007C0A0B">
            <w:pPr>
              <w:pStyle w:val="NoSpacing"/>
              <w:rPr>
                <w:rFonts w:cstheme="minorHAnsi"/>
                <w:i/>
                <w:iCs/>
                <w:highlight w:val="yellow"/>
              </w:rPr>
            </w:pPr>
            <w:r w:rsidRPr="000011AF">
              <w:rPr>
                <w:rFonts w:cstheme="minorHAnsi"/>
                <w:i/>
                <w:iCs/>
              </w:rPr>
              <w:t>Effectiveness of Talocrural and Fibular Mobilizations with Movement to Increase Ankle Joint Motion in Individuals with Chronic Ankle Instability</w:t>
            </w:r>
          </w:p>
        </w:tc>
        <w:tc>
          <w:tcPr>
            <w:tcW w:w="7305" w:type="dxa"/>
          </w:tcPr>
          <w:p w14:paraId="1B46E1D2" w14:textId="465A7236" w:rsidR="00116E1E" w:rsidRPr="008B206B" w:rsidRDefault="000011AF" w:rsidP="00494CDA">
            <w:pPr>
              <w:pStyle w:val="NoSpacing"/>
              <w:rPr>
                <w:rFonts w:cstheme="minorHAnsi"/>
                <w:highlight w:val="yellow"/>
              </w:rPr>
            </w:pPr>
            <w:r w:rsidRPr="000011AF">
              <w:rPr>
                <w:rFonts w:cstheme="minorHAnsi"/>
              </w:rPr>
              <w:t>Cynthia Wright</w:t>
            </w:r>
          </w:p>
        </w:tc>
      </w:tr>
      <w:tr w:rsidR="00116E1E" w:rsidRPr="00D31D22" w14:paraId="61D1E9E1" w14:textId="77777777" w:rsidTr="00116E1E">
        <w:tc>
          <w:tcPr>
            <w:tcW w:w="7090" w:type="dxa"/>
          </w:tcPr>
          <w:p w14:paraId="3C595B4E" w14:textId="3E8D7D11" w:rsidR="00116E1E" w:rsidRPr="000011AF" w:rsidRDefault="00116E1E" w:rsidP="007C0A0B">
            <w:pPr>
              <w:pStyle w:val="NoSpacing"/>
              <w:rPr>
                <w:rFonts w:cstheme="minorHAnsi"/>
                <w:i/>
                <w:iCs/>
                <w:highlight w:val="green"/>
              </w:rPr>
            </w:pPr>
            <w:r w:rsidRPr="000011AF">
              <w:rPr>
                <w:rFonts w:cstheme="minorHAnsi"/>
                <w:i/>
                <w:iCs/>
              </w:rPr>
              <w:t>Investigating the Forces Used During Instrument Assisted Soft Tissue Mobilization</w:t>
            </w:r>
          </w:p>
        </w:tc>
        <w:tc>
          <w:tcPr>
            <w:tcW w:w="7305" w:type="dxa"/>
          </w:tcPr>
          <w:p w14:paraId="494471E3" w14:textId="1C6E06EC" w:rsidR="00116E1E" w:rsidRPr="0067712F" w:rsidRDefault="000011AF" w:rsidP="00494CDA">
            <w:pPr>
              <w:pStyle w:val="NoSpacing"/>
              <w:rPr>
                <w:rFonts w:cstheme="minorHAnsi"/>
                <w:highlight w:val="green"/>
              </w:rPr>
            </w:pPr>
            <w:proofErr w:type="spellStart"/>
            <w:r w:rsidRPr="000011AF">
              <w:rPr>
                <w:rFonts w:cstheme="minorHAnsi"/>
              </w:rPr>
              <w:t>Nickolai</w:t>
            </w:r>
            <w:proofErr w:type="spellEnd"/>
            <w:r w:rsidRPr="000011AF">
              <w:rPr>
                <w:rFonts w:cstheme="minorHAnsi"/>
              </w:rPr>
              <w:t xml:space="preserve"> Joel Paul </w:t>
            </w:r>
            <w:proofErr w:type="spellStart"/>
            <w:r w:rsidRPr="000011AF">
              <w:rPr>
                <w:rFonts w:cstheme="minorHAnsi"/>
              </w:rPr>
              <w:t>Martonick</w:t>
            </w:r>
            <w:proofErr w:type="spellEnd"/>
          </w:p>
        </w:tc>
      </w:tr>
      <w:tr w:rsidR="00116E1E" w:rsidRPr="00D31D22" w14:paraId="76B4DFC2" w14:textId="77777777" w:rsidTr="00116E1E">
        <w:tc>
          <w:tcPr>
            <w:tcW w:w="7090" w:type="dxa"/>
          </w:tcPr>
          <w:p w14:paraId="76272FB1" w14:textId="77777777" w:rsidR="00116E1E" w:rsidRDefault="00116E1E" w:rsidP="007C0A0B">
            <w:pPr>
              <w:pStyle w:val="NoSpacing"/>
              <w:rPr>
                <w:rFonts w:cstheme="minorHAnsi"/>
                <w:i/>
                <w:iCs/>
              </w:rPr>
            </w:pPr>
            <w:r w:rsidRPr="000011AF">
              <w:rPr>
                <w:rFonts w:cstheme="minorHAnsi"/>
                <w:i/>
                <w:iCs/>
              </w:rPr>
              <w:t>Opioids and an Active Population</w:t>
            </w:r>
          </w:p>
          <w:p w14:paraId="4FE19EF3" w14:textId="387EDE69" w:rsidR="000011AF" w:rsidRPr="000011AF" w:rsidRDefault="000011AF" w:rsidP="007C0A0B">
            <w:pPr>
              <w:pStyle w:val="NoSpacing"/>
              <w:rPr>
                <w:rFonts w:cstheme="minorHAnsi"/>
                <w:i/>
                <w:iCs/>
                <w:highlight w:val="green"/>
              </w:rPr>
            </w:pPr>
          </w:p>
        </w:tc>
        <w:tc>
          <w:tcPr>
            <w:tcW w:w="7305" w:type="dxa"/>
          </w:tcPr>
          <w:p w14:paraId="1D9BA27A" w14:textId="0A98E0E3" w:rsidR="00116E1E" w:rsidRPr="0067712F" w:rsidRDefault="000011AF" w:rsidP="00494CDA">
            <w:pPr>
              <w:pStyle w:val="NoSpacing"/>
              <w:rPr>
                <w:rFonts w:cstheme="minorHAnsi"/>
                <w:highlight w:val="green"/>
              </w:rPr>
            </w:pPr>
            <w:r w:rsidRPr="000011AF">
              <w:rPr>
                <w:rFonts w:cstheme="minorHAnsi"/>
              </w:rPr>
              <w:t>Dana Bates</w:t>
            </w:r>
          </w:p>
        </w:tc>
      </w:tr>
      <w:tr w:rsidR="00116E1E" w:rsidRPr="00D31D22" w14:paraId="541D4A29" w14:textId="77777777" w:rsidTr="00116E1E">
        <w:tc>
          <w:tcPr>
            <w:tcW w:w="7090" w:type="dxa"/>
          </w:tcPr>
          <w:p w14:paraId="31BC56E9" w14:textId="0D86AE3A" w:rsidR="00116E1E" w:rsidRPr="000011AF" w:rsidRDefault="00116E1E" w:rsidP="007C0A0B">
            <w:pPr>
              <w:pStyle w:val="NoSpacing"/>
              <w:rPr>
                <w:rFonts w:cstheme="minorHAnsi"/>
                <w:i/>
                <w:iCs/>
                <w:highlight w:val="green"/>
              </w:rPr>
            </w:pPr>
            <w:r w:rsidRPr="000011AF">
              <w:rPr>
                <w:rFonts w:cstheme="minorHAnsi"/>
                <w:i/>
                <w:iCs/>
              </w:rPr>
              <w:t>Preparing for the Wildland Fire Season: Understanding Exercise and Injury History of Smokejumpers</w:t>
            </w:r>
          </w:p>
        </w:tc>
        <w:tc>
          <w:tcPr>
            <w:tcW w:w="7305" w:type="dxa"/>
          </w:tcPr>
          <w:p w14:paraId="215EFD04" w14:textId="2E153072" w:rsidR="00116E1E" w:rsidRPr="0067712F" w:rsidRDefault="000011AF" w:rsidP="00494CDA">
            <w:pPr>
              <w:pStyle w:val="NoSpacing"/>
              <w:rPr>
                <w:rFonts w:cstheme="minorHAnsi"/>
                <w:highlight w:val="green"/>
              </w:rPr>
            </w:pPr>
            <w:r w:rsidRPr="000011AF">
              <w:rPr>
                <w:rFonts w:cstheme="minorHAnsi"/>
              </w:rPr>
              <w:t>Valerie Moody</w:t>
            </w:r>
          </w:p>
        </w:tc>
      </w:tr>
      <w:tr w:rsidR="00116E1E" w:rsidRPr="00D31D22" w14:paraId="6287CFFF" w14:textId="77777777" w:rsidTr="00116E1E">
        <w:tc>
          <w:tcPr>
            <w:tcW w:w="7090" w:type="dxa"/>
          </w:tcPr>
          <w:p w14:paraId="19D3DBD1" w14:textId="77777777" w:rsidR="00116E1E" w:rsidRDefault="00116E1E" w:rsidP="007C0A0B">
            <w:pPr>
              <w:pStyle w:val="NoSpacing"/>
              <w:rPr>
                <w:rFonts w:cstheme="minorHAnsi"/>
                <w:i/>
                <w:iCs/>
              </w:rPr>
            </w:pPr>
            <w:r w:rsidRPr="000011AF">
              <w:rPr>
                <w:rFonts w:cstheme="minorHAnsi"/>
                <w:i/>
                <w:iCs/>
              </w:rPr>
              <w:t>Acute Depressive Symptoms Post-Concussion: A Systematic Review</w:t>
            </w:r>
          </w:p>
          <w:p w14:paraId="02B2DA38" w14:textId="585D996D" w:rsidR="000011AF" w:rsidRPr="000011AF" w:rsidRDefault="000011AF" w:rsidP="007C0A0B">
            <w:pPr>
              <w:pStyle w:val="NoSpacing"/>
              <w:rPr>
                <w:rFonts w:cstheme="minorHAnsi"/>
                <w:i/>
                <w:iCs/>
                <w:highlight w:val="green"/>
              </w:rPr>
            </w:pPr>
          </w:p>
        </w:tc>
        <w:tc>
          <w:tcPr>
            <w:tcW w:w="7305" w:type="dxa"/>
          </w:tcPr>
          <w:p w14:paraId="226A4939" w14:textId="685FA662" w:rsidR="00116E1E" w:rsidRPr="0067712F" w:rsidRDefault="000011AF" w:rsidP="00494CDA">
            <w:pPr>
              <w:pStyle w:val="NoSpacing"/>
              <w:rPr>
                <w:rFonts w:cstheme="minorHAnsi"/>
                <w:highlight w:val="green"/>
              </w:rPr>
            </w:pPr>
            <w:r w:rsidRPr="000011AF">
              <w:rPr>
                <w:rFonts w:cstheme="minorHAnsi"/>
              </w:rPr>
              <w:t>Katherine Berglund</w:t>
            </w:r>
          </w:p>
        </w:tc>
      </w:tr>
    </w:tbl>
    <w:p w14:paraId="0EC47657" w14:textId="77777777" w:rsidR="00380B26" w:rsidRPr="00D31D22" w:rsidRDefault="00380B26" w:rsidP="006C795D">
      <w:pPr>
        <w:pStyle w:val="NoSpacing"/>
        <w:rPr>
          <w:rFonts w:cstheme="minorHAnsi"/>
        </w:rPr>
      </w:pPr>
    </w:p>
    <w:p w14:paraId="5ECD6D41" w14:textId="39C31C48" w:rsidR="00530643" w:rsidRPr="00341D27" w:rsidRDefault="00530643" w:rsidP="00341D27">
      <w:pPr>
        <w:spacing w:after="160" w:line="259" w:lineRule="auto"/>
        <w:rPr>
          <w:rFonts w:cstheme="minorHAnsi"/>
          <w:sz w:val="22"/>
          <w:szCs w:val="22"/>
        </w:rPr>
      </w:pPr>
    </w:p>
    <w:sectPr w:rsidR="00530643" w:rsidRPr="00341D27" w:rsidSect="00820D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BAA"/>
    <w:multiLevelType w:val="hybridMultilevel"/>
    <w:tmpl w:val="62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67C"/>
    <w:multiLevelType w:val="hybridMultilevel"/>
    <w:tmpl w:val="54687E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47C29"/>
    <w:multiLevelType w:val="hybridMultilevel"/>
    <w:tmpl w:val="3E1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0CCB"/>
    <w:multiLevelType w:val="hybridMultilevel"/>
    <w:tmpl w:val="1800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970A9"/>
    <w:multiLevelType w:val="hybridMultilevel"/>
    <w:tmpl w:val="78A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1E23"/>
    <w:multiLevelType w:val="hybridMultilevel"/>
    <w:tmpl w:val="C40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05540"/>
    <w:multiLevelType w:val="hybridMultilevel"/>
    <w:tmpl w:val="629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97B01"/>
    <w:multiLevelType w:val="hybridMultilevel"/>
    <w:tmpl w:val="3C40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040F"/>
    <w:multiLevelType w:val="hybridMultilevel"/>
    <w:tmpl w:val="E7E84764"/>
    <w:lvl w:ilvl="0" w:tplc="3BF459CE">
      <w:start w:val="1"/>
      <w:numFmt w:val="decimal"/>
      <w:lvlText w:val="%1."/>
      <w:lvlJc w:val="left"/>
      <w:pPr>
        <w:tabs>
          <w:tab w:val="num" w:pos="720"/>
        </w:tabs>
        <w:ind w:left="720" w:hanging="360"/>
      </w:pPr>
    </w:lvl>
    <w:lvl w:ilvl="1" w:tplc="9CA607A8" w:tentative="1">
      <w:start w:val="1"/>
      <w:numFmt w:val="decimal"/>
      <w:lvlText w:val="%2."/>
      <w:lvlJc w:val="left"/>
      <w:pPr>
        <w:tabs>
          <w:tab w:val="num" w:pos="1440"/>
        </w:tabs>
        <w:ind w:left="1440" w:hanging="360"/>
      </w:pPr>
    </w:lvl>
    <w:lvl w:ilvl="2" w:tplc="0A7A2A38" w:tentative="1">
      <w:start w:val="1"/>
      <w:numFmt w:val="decimal"/>
      <w:lvlText w:val="%3."/>
      <w:lvlJc w:val="left"/>
      <w:pPr>
        <w:tabs>
          <w:tab w:val="num" w:pos="2160"/>
        </w:tabs>
        <w:ind w:left="2160" w:hanging="360"/>
      </w:pPr>
    </w:lvl>
    <w:lvl w:ilvl="3" w:tplc="27BCBEF4" w:tentative="1">
      <w:start w:val="1"/>
      <w:numFmt w:val="decimal"/>
      <w:lvlText w:val="%4."/>
      <w:lvlJc w:val="left"/>
      <w:pPr>
        <w:tabs>
          <w:tab w:val="num" w:pos="2880"/>
        </w:tabs>
        <w:ind w:left="2880" w:hanging="360"/>
      </w:pPr>
    </w:lvl>
    <w:lvl w:ilvl="4" w:tplc="32DEB442" w:tentative="1">
      <w:start w:val="1"/>
      <w:numFmt w:val="decimal"/>
      <w:lvlText w:val="%5."/>
      <w:lvlJc w:val="left"/>
      <w:pPr>
        <w:tabs>
          <w:tab w:val="num" w:pos="3600"/>
        </w:tabs>
        <w:ind w:left="3600" w:hanging="360"/>
      </w:pPr>
    </w:lvl>
    <w:lvl w:ilvl="5" w:tplc="CEDEB5FC" w:tentative="1">
      <w:start w:val="1"/>
      <w:numFmt w:val="decimal"/>
      <w:lvlText w:val="%6."/>
      <w:lvlJc w:val="left"/>
      <w:pPr>
        <w:tabs>
          <w:tab w:val="num" w:pos="4320"/>
        </w:tabs>
        <w:ind w:left="4320" w:hanging="360"/>
      </w:pPr>
    </w:lvl>
    <w:lvl w:ilvl="6" w:tplc="32EE4A98" w:tentative="1">
      <w:start w:val="1"/>
      <w:numFmt w:val="decimal"/>
      <w:lvlText w:val="%7."/>
      <w:lvlJc w:val="left"/>
      <w:pPr>
        <w:tabs>
          <w:tab w:val="num" w:pos="5040"/>
        </w:tabs>
        <w:ind w:left="5040" w:hanging="360"/>
      </w:pPr>
    </w:lvl>
    <w:lvl w:ilvl="7" w:tplc="3F1A1786" w:tentative="1">
      <w:start w:val="1"/>
      <w:numFmt w:val="decimal"/>
      <w:lvlText w:val="%8."/>
      <w:lvlJc w:val="left"/>
      <w:pPr>
        <w:tabs>
          <w:tab w:val="num" w:pos="5760"/>
        </w:tabs>
        <w:ind w:left="5760" w:hanging="360"/>
      </w:pPr>
    </w:lvl>
    <w:lvl w:ilvl="8" w:tplc="D3AE5F6A" w:tentative="1">
      <w:start w:val="1"/>
      <w:numFmt w:val="decimal"/>
      <w:lvlText w:val="%9."/>
      <w:lvlJc w:val="left"/>
      <w:pPr>
        <w:tabs>
          <w:tab w:val="num" w:pos="6480"/>
        </w:tabs>
        <w:ind w:left="6480" w:hanging="360"/>
      </w:pPr>
    </w:lvl>
  </w:abstractNum>
  <w:abstractNum w:abstractNumId="9" w15:restartNumberingAfterBreak="0">
    <w:nsid w:val="4CF8185D"/>
    <w:multiLevelType w:val="hybridMultilevel"/>
    <w:tmpl w:val="CCD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66F89"/>
    <w:multiLevelType w:val="hybridMultilevel"/>
    <w:tmpl w:val="FF0E7256"/>
    <w:lvl w:ilvl="0" w:tplc="BE8EF90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D506E"/>
    <w:multiLevelType w:val="hybridMultilevel"/>
    <w:tmpl w:val="13B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20031"/>
    <w:multiLevelType w:val="hybridMultilevel"/>
    <w:tmpl w:val="93A6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C47B7"/>
    <w:multiLevelType w:val="hybridMultilevel"/>
    <w:tmpl w:val="E7D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36ED6"/>
    <w:multiLevelType w:val="multilevel"/>
    <w:tmpl w:val="24AE89B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DB7E79"/>
    <w:multiLevelType w:val="hybridMultilevel"/>
    <w:tmpl w:val="4F5E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5"/>
  </w:num>
  <w:num w:numId="5">
    <w:abstractNumId w:val="6"/>
  </w:num>
  <w:num w:numId="6">
    <w:abstractNumId w:val="2"/>
  </w:num>
  <w:num w:numId="7">
    <w:abstractNumId w:val="3"/>
  </w:num>
  <w:num w:numId="8">
    <w:abstractNumId w:val="12"/>
  </w:num>
  <w:num w:numId="9">
    <w:abstractNumId w:val="10"/>
  </w:num>
  <w:num w:numId="10">
    <w:abstractNumId w:val="1"/>
  </w:num>
  <w:num w:numId="11">
    <w:abstractNumId w:val="14"/>
  </w:num>
  <w:num w:numId="12">
    <w:abstractNumId w:val="13"/>
  </w:num>
  <w:num w:numId="13">
    <w:abstractNumId w:val="11"/>
  </w:num>
  <w:num w:numId="14">
    <w:abstractNumId w:val="5"/>
  </w:num>
  <w:num w:numId="15">
    <w:abstractNumId w:val="8"/>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5D"/>
    <w:rsid w:val="000011AF"/>
    <w:rsid w:val="00022853"/>
    <w:rsid w:val="0002512C"/>
    <w:rsid w:val="00030863"/>
    <w:rsid w:val="00056013"/>
    <w:rsid w:val="00060830"/>
    <w:rsid w:val="00062410"/>
    <w:rsid w:val="000A3097"/>
    <w:rsid w:val="000A6A95"/>
    <w:rsid w:val="000A6C57"/>
    <w:rsid w:val="000B56EE"/>
    <w:rsid w:val="000D133E"/>
    <w:rsid w:val="000D1A52"/>
    <w:rsid w:val="000D4D0C"/>
    <w:rsid w:val="000D5457"/>
    <w:rsid w:val="001110E8"/>
    <w:rsid w:val="00111AAE"/>
    <w:rsid w:val="00113C26"/>
    <w:rsid w:val="00116E1E"/>
    <w:rsid w:val="00121FB0"/>
    <w:rsid w:val="00124E56"/>
    <w:rsid w:val="001443B9"/>
    <w:rsid w:val="00157818"/>
    <w:rsid w:val="001635EC"/>
    <w:rsid w:val="00175251"/>
    <w:rsid w:val="00184A69"/>
    <w:rsid w:val="001C5D1A"/>
    <w:rsid w:val="002118F1"/>
    <w:rsid w:val="00213F41"/>
    <w:rsid w:val="00215D67"/>
    <w:rsid w:val="002347C1"/>
    <w:rsid w:val="00242E37"/>
    <w:rsid w:val="00245A69"/>
    <w:rsid w:val="00255276"/>
    <w:rsid w:val="00257438"/>
    <w:rsid w:val="002B004D"/>
    <w:rsid w:val="002C6031"/>
    <w:rsid w:val="003016AF"/>
    <w:rsid w:val="0031159E"/>
    <w:rsid w:val="00317C82"/>
    <w:rsid w:val="00321716"/>
    <w:rsid w:val="003220EF"/>
    <w:rsid w:val="00323203"/>
    <w:rsid w:val="00341D27"/>
    <w:rsid w:val="003428AB"/>
    <w:rsid w:val="003441E2"/>
    <w:rsid w:val="00345FFD"/>
    <w:rsid w:val="00351F0A"/>
    <w:rsid w:val="00367F94"/>
    <w:rsid w:val="00380B26"/>
    <w:rsid w:val="003813C6"/>
    <w:rsid w:val="003822F2"/>
    <w:rsid w:val="003A0A90"/>
    <w:rsid w:val="003C0136"/>
    <w:rsid w:val="004028E4"/>
    <w:rsid w:val="004153CD"/>
    <w:rsid w:val="004339B3"/>
    <w:rsid w:val="00435B3B"/>
    <w:rsid w:val="00447DF3"/>
    <w:rsid w:val="00451037"/>
    <w:rsid w:val="00456C4D"/>
    <w:rsid w:val="004655B4"/>
    <w:rsid w:val="0047513F"/>
    <w:rsid w:val="00475E5C"/>
    <w:rsid w:val="00486ABC"/>
    <w:rsid w:val="00494CDA"/>
    <w:rsid w:val="004A1A55"/>
    <w:rsid w:val="004A34FB"/>
    <w:rsid w:val="004C7B4C"/>
    <w:rsid w:val="004D00BD"/>
    <w:rsid w:val="004E0384"/>
    <w:rsid w:val="0050004F"/>
    <w:rsid w:val="005177D0"/>
    <w:rsid w:val="00530643"/>
    <w:rsid w:val="00561E4E"/>
    <w:rsid w:val="005677A7"/>
    <w:rsid w:val="00587F19"/>
    <w:rsid w:val="005F43C7"/>
    <w:rsid w:val="0060519C"/>
    <w:rsid w:val="00607A77"/>
    <w:rsid w:val="0061281D"/>
    <w:rsid w:val="00623912"/>
    <w:rsid w:val="00643A37"/>
    <w:rsid w:val="006469AC"/>
    <w:rsid w:val="00664260"/>
    <w:rsid w:val="00676418"/>
    <w:rsid w:val="0067712F"/>
    <w:rsid w:val="006A4243"/>
    <w:rsid w:val="006B3988"/>
    <w:rsid w:val="006B5E9A"/>
    <w:rsid w:val="006C795D"/>
    <w:rsid w:val="006D36CB"/>
    <w:rsid w:val="006E0F11"/>
    <w:rsid w:val="006E72E1"/>
    <w:rsid w:val="006F0C9F"/>
    <w:rsid w:val="00701D51"/>
    <w:rsid w:val="00732A17"/>
    <w:rsid w:val="00740649"/>
    <w:rsid w:val="00750FF1"/>
    <w:rsid w:val="0075399B"/>
    <w:rsid w:val="00763355"/>
    <w:rsid w:val="00774C69"/>
    <w:rsid w:val="00785D4D"/>
    <w:rsid w:val="00794B04"/>
    <w:rsid w:val="007A71A2"/>
    <w:rsid w:val="007B4FB5"/>
    <w:rsid w:val="007C0A0B"/>
    <w:rsid w:val="007C19DC"/>
    <w:rsid w:val="007C484D"/>
    <w:rsid w:val="00803074"/>
    <w:rsid w:val="00820D91"/>
    <w:rsid w:val="00823ABE"/>
    <w:rsid w:val="00823EF0"/>
    <w:rsid w:val="008552CB"/>
    <w:rsid w:val="008655A9"/>
    <w:rsid w:val="00877405"/>
    <w:rsid w:val="00877798"/>
    <w:rsid w:val="0088245F"/>
    <w:rsid w:val="008840C9"/>
    <w:rsid w:val="008B206B"/>
    <w:rsid w:val="008B2C08"/>
    <w:rsid w:val="008B37AF"/>
    <w:rsid w:val="008B7271"/>
    <w:rsid w:val="008D14FC"/>
    <w:rsid w:val="009063AD"/>
    <w:rsid w:val="009136AD"/>
    <w:rsid w:val="00927005"/>
    <w:rsid w:val="00954DA6"/>
    <w:rsid w:val="00961C36"/>
    <w:rsid w:val="00962F84"/>
    <w:rsid w:val="00965A60"/>
    <w:rsid w:val="009B657E"/>
    <w:rsid w:val="009C7C7A"/>
    <w:rsid w:val="00A018F9"/>
    <w:rsid w:val="00A0442F"/>
    <w:rsid w:val="00A159AC"/>
    <w:rsid w:val="00A16035"/>
    <w:rsid w:val="00A414B5"/>
    <w:rsid w:val="00A64DDA"/>
    <w:rsid w:val="00A70463"/>
    <w:rsid w:val="00A757A9"/>
    <w:rsid w:val="00A81E83"/>
    <w:rsid w:val="00AA632C"/>
    <w:rsid w:val="00AC43D8"/>
    <w:rsid w:val="00AD16DB"/>
    <w:rsid w:val="00AD4892"/>
    <w:rsid w:val="00AE4BD3"/>
    <w:rsid w:val="00B03D75"/>
    <w:rsid w:val="00B1438D"/>
    <w:rsid w:val="00B17200"/>
    <w:rsid w:val="00B17684"/>
    <w:rsid w:val="00B259B9"/>
    <w:rsid w:val="00B30DC8"/>
    <w:rsid w:val="00B3201E"/>
    <w:rsid w:val="00B512E8"/>
    <w:rsid w:val="00B71758"/>
    <w:rsid w:val="00B76B61"/>
    <w:rsid w:val="00B90A62"/>
    <w:rsid w:val="00B95F57"/>
    <w:rsid w:val="00BB0D95"/>
    <w:rsid w:val="00BD0CC1"/>
    <w:rsid w:val="00BE5B06"/>
    <w:rsid w:val="00BF37FB"/>
    <w:rsid w:val="00C15A22"/>
    <w:rsid w:val="00C310DA"/>
    <w:rsid w:val="00C3288E"/>
    <w:rsid w:val="00C400D5"/>
    <w:rsid w:val="00C52E65"/>
    <w:rsid w:val="00C56655"/>
    <w:rsid w:val="00CE1565"/>
    <w:rsid w:val="00CF1E36"/>
    <w:rsid w:val="00CF22CA"/>
    <w:rsid w:val="00CF71F3"/>
    <w:rsid w:val="00D24E0F"/>
    <w:rsid w:val="00D31D22"/>
    <w:rsid w:val="00D40EF2"/>
    <w:rsid w:val="00D67C70"/>
    <w:rsid w:val="00D81699"/>
    <w:rsid w:val="00D918FC"/>
    <w:rsid w:val="00D92FF5"/>
    <w:rsid w:val="00D97464"/>
    <w:rsid w:val="00DA2C95"/>
    <w:rsid w:val="00DB11D7"/>
    <w:rsid w:val="00DE59C2"/>
    <w:rsid w:val="00E05183"/>
    <w:rsid w:val="00E64B56"/>
    <w:rsid w:val="00E671BF"/>
    <w:rsid w:val="00E71000"/>
    <w:rsid w:val="00E97A21"/>
    <w:rsid w:val="00EA3098"/>
    <w:rsid w:val="00EA5680"/>
    <w:rsid w:val="00ED54D4"/>
    <w:rsid w:val="00F37F26"/>
    <w:rsid w:val="00F50A8F"/>
    <w:rsid w:val="00F557D9"/>
    <w:rsid w:val="00F56CEA"/>
    <w:rsid w:val="00F904DB"/>
    <w:rsid w:val="00F9482F"/>
    <w:rsid w:val="00FB3614"/>
    <w:rsid w:val="00FC4A1E"/>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0C43"/>
  <w15:chartTrackingRefBased/>
  <w15:docId w15:val="{C8FA2A2F-AAF4-413A-899B-4634337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5D"/>
    <w:pPr>
      <w:spacing w:after="0" w:line="240" w:lineRule="auto"/>
    </w:pPr>
  </w:style>
  <w:style w:type="table" w:styleId="TableGrid">
    <w:name w:val="Table Grid"/>
    <w:basedOn w:val="TableNormal"/>
    <w:uiPriority w:val="39"/>
    <w:rsid w:val="0038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D0"/>
    <w:pPr>
      <w:ind w:left="720"/>
      <w:contextualSpacing/>
    </w:pPr>
  </w:style>
  <w:style w:type="paragraph" w:customStyle="1" w:styleId="gmail-mediumgrid21">
    <w:name w:val="gmail-mediumgrid21"/>
    <w:basedOn w:val="Normal"/>
    <w:rsid w:val="004E03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79985">
      <w:bodyDiv w:val="1"/>
      <w:marLeft w:val="0"/>
      <w:marRight w:val="0"/>
      <w:marTop w:val="0"/>
      <w:marBottom w:val="0"/>
      <w:divBdr>
        <w:top w:val="none" w:sz="0" w:space="0" w:color="auto"/>
        <w:left w:val="none" w:sz="0" w:space="0" w:color="auto"/>
        <w:bottom w:val="none" w:sz="0" w:space="0" w:color="auto"/>
        <w:right w:val="none" w:sz="0" w:space="0" w:color="auto"/>
      </w:divBdr>
      <w:divsChild>
        <w:div w:id="178928981">
          <w:marLeft w:val="0"/>
          <w:marRight w:val="0"/>
          <w:marTop w:val="0"/>
          <w:marBottom w:val="0"/>
          <w:divBdr>
            <w:top w:val="none" w:sz="0" w:space="0" w:color="auto"/>
            <w:left w:val="none" w:sz="0" w:space="0" w:color="auto"/>
            <w:bottom w:val="none" w:sz="0" w:space="0" w:color="auto"/>
            <w:right w:val="none" w:sz="0" w:space="0" w:color="auto"/>
          </w:divBdr>
        </w:div>
      </w:divsChild>
    </w:div>
    <w:div w:id="151411170">
      <w:bodyDiv w:val="1"/>
      <w:marLeft w:val="0"/>
      <w:marRight w:val="0"/>
      <w:marTop w:val="0"/>
      <w:marBottom w:val="0"/>
      <w:divBdr>
        <w:top w:val="none" w:sz="0" w:space="0" w:color="auto"/>
        <w:left w:val="none" w:sz="0" w:space="0" w:color="auto"/>
        <w:bottom w:val="none" w:sz="0" w:space="0" w:color="auto"/>
        <w:right w:val="none" w:sz="0" w:space="0" w:color="auto"/>
      </w:divBdr>
    </w:div>
    <w:div w:id="308360367">
      <w:bodyDiv w:val="1"/>
      <w:marLeft w:val="0"/>
      <w:marRight w:val="0"/>
      <w:marTop w:val="0"/>
      <w:marBottom w:val="0"/>
      <w:divBdr>
        <w:top w:val="none" w:sz="0" w:space="0" w:color="auto"/>
        <w:left w:val="none" w:sz="0" w:space="0" w:color="auto"/>
        <w:bottom w:val="none" w:sz="0" w:space="0" w:color="auto"/>
        <w:right w:val="none" w:sz="0" w:space="0" w:color="auto"/>
      </w:divBdr>
    </w:div>
    <w:div w:id="498815083">
      <w:bodyDiv w:val="1"/>
      <w:marLeft w:val="0"/>
      <w:marRight w:val="0"/>
      <w:marTop w:val="0"/>
      <w:marBottom w:val="0"/>
      <w:divBdr>
        <w:top w:val="none" w:sz="0" w:space="0" w:color="auto"/>
        <w:left w:val="none" w:sz="0" w:space="0" w:color="auto"/>
        <w:bottom w:val="none" w:sz="0" w:space="0" w:color="auto"/>
        <w:right w:val="none" w:sz="0" w:space="0" w:color="auto"/>
      </w:divBdr>
    </w:div>
    <w:div w:id="602808557">
      <w:bodyDiv w:val="1"/>
      <w:marLeft w:val="0"/>
      <w:marRight w:val="0"/>
      <w:marTop w:val="0"/>
      <w:marBottom w:val="0"/>
      <w:divBdr>
        <w:top w:val="none" w:sz="0" w:space="0" w:color="auto"/>
        <w:left w:val="none" w:sz="0" w:space="0" w:color="auto"/>
        <w:bottom w:val="none" w:sz="0" w:space="0" w:color="auto"/>
        <w:right w:val="none" w:sz="0" w:space="0" w:color="auto"/>
      </w:divBdr>
    </w:div>
    <w:div w:id="613026201">
      <w:bodyDiv w:val="1"/>
      <w:marLeft w:val="0"/>
      <w:marRight w:val="0"/>
      <w:marTop w:val="0"/>
      <w:marBottom w:val="0"/>
      <w:divBdr>
        <w:top w:val="none" w:sz="0" w:space="0" w:color="auto"/>
        <w:left w:val="none" w:sz="0" w:space="0" w:color="auto"/>
        <w:bottom w:val="none" w:sz="0" w:space="0" w:color="auto"/>
        <w:right w:val="none" w:sz="0" w:space="0" w:color="auto"/>
      </w:divBdr>
    </w:div>
    <w:div w:id="839005445">
      <w:bodyDiv w:val="1"/>
      <w:marLeft w:val="0"/>
      <w:marRight w:val="0"/>
      <w:marTop w:val="0"/>
      <w:marBottom w:val="0"/>
      <w:divBdr>
        <w:top w:val="none" w:sz="0" w:space="0" w:color="auto"/>
        <w:left w:val="none" w:sz="0" w:space="0" w:color="auto"/>
        <w:bottom w:val="none" w:sz="0" w:space="0" w:color="auto"/>
        <w:right w:val="none" w:sz="0" w:space="0" w:color="auto"/>
      </w:divBdr>
    </w:div>
    <w:div w:id="943146172">
      <w:bodyDiv w:val="1"/>
      <w:marLeft w:val="0"/>
      <w:marRight w:val="0"/>
      <w:marTop w:val="0"/>
      <w:marBottom w:val="0"/>
      <w:divBdr>
        <w:top w:val="none" w:sz="0" w:space="0" w:color="auto"/>
        <w:left w:val="none" w:sz="0" w:space="0" w:color="auto"/>
        <w:bottom w:val="none" w:sz="0" w:space="0" w:color="auto"/>
        <w:right w:val="none" w:sz="0" w:space="0" w:color="auto"/>
      </w:divBdr>
    </w:div>
    <w:div w:id="948242719">
      <w:bodyDiv w:val="1"/>
      <w:marLeft w:val="0"/>
      <w:marRight w:val="0"/>
      <w:marTop w:val="0"/>
      <w:marBottom w:val="0"/>
      <w:divBdr>
        <w:top w:val="none" w:sz="0" w:space="0" w:color="auto"/>
        <w:left w:val="none" w:sz="0" w:space="0" w:color="auto"/>
        <w:bottom w:val="none" w:sz="0" w:space="0" w:color="auto"/>
        <w:right w:val="none" w:sz="0" w:space="0" w:color="auto"/>
      </w:divBdr>
    </w:div>
    <w:div w:id="1104693757">
      <w:bodyDiv w:val="1"/>
      <w:marLeft w:val="0"/>
      <w:marRight w:val="0"/>
      <w:marTop w:val="0"/>
      <w:marBottom w:val="0"/>
      <w:divBdr>
        <w:top w:val="none" w:sz="0" w:space="0" w:color="auto"/>
        <w:left w:val="none" w:sz="0" w:space="0" w:color="auto"/>
        <w:bottom w:val="none" w:sz="0" w:space="0" w:color="auto"/>
        <w:right w:val="none" w:sz="0" w:space="0" w:color="auto"/>
      </w:divBdr>
    </w:div>
    <w:div w:id="1376929856">
      <w:bodyDiv w:val="1"/>
      <w:marLeft w:val="0"/>
      <w:marRight w:val="0"/>
      <w:marTop w:val="0"/>
      <w:marBottom w:val="0"/>
      <w:divBdr>
        <w:top w:val="none" w:sz="0" w:space="0" w:color="auto"/>
        <w:left w:val="none" w:sz="0" w:space="0" w:color="auto"/>
        <w:bottom w:val="none" w:sz="0" w:space="0" w:color="auto"/>
        <w:right w:val="none" w:sz="0" w:space="0" w:color="auto"/>
      </w:divBdr>
    </w:div>
    <w:div w:id="1431662619">
      <w:bodyDiv w:val="1"/>
      <w:marLeft w:val="0"/>
      <w:marRight w:val="0"/>
      <w:marTop w:val="0"/>
      <w:marBottom w:val="0"/>
      <w:divBdr>
        <w:top w:val="none" w:sz="0" w:space="0" w:color="auto"/>
        <w:left w:val="none" w:sz="0" w:space="0" w:color="auto"/>
        <w:bottom w:val="none" w:sz="0" w:space="0" w:color="auto"/>
        <w:right w:val="none" w:sz="0" w:space="0" w:color="auto"/>
      </w:divBdr>
    </w:div>
    <w:div w:id="1497646340">
      <w:bodyDiv w:val="1"/>
      <w:marLeft w:val="0"/>
      <w:marRight w:val="0"/>
      <w:marTop w:val="0"/>
      <w:marBottom w:val="0"/>
      <w:divBdr>
        <w:top w:val="none" w:sz="0" w:space="0" w:color="auto"/>
        <w:left w:val="none" w:sz="0" w:space="0" w:color="auto"/>
        <w:bottom w:val="none" w:sz="0" w:space="0" w:color="auto"/>
        <w:right w:val="none" w:sz="0" w:space="0" w:color="auto"/>
      </w:divBdr>
    </w:div>
    <w:div w:id="1554465160">
      <w:bodyDiv w:val="1"/>
      <w:marLeft w:val="0"/>
      <w:marRight w:val="0"/>
      <w:marTop w:val="0"/>
      <w:marBottom w:val="0"/>
      <w:divBdr>
        <w:top w:val="none" w:sz="0" w:space="0" w:color="auto"/>
        <w:left w:val="none" w:sz="0" w:space="0" w:color="auto"/>
        <w:bottom w:val="none" w:sz="0" w:space="0" w:color="auto"/>
        <w:right w:val="none" w:sz="0" w:space="0" w:color="auto"/>
      </w:divBdr>
    </w:div>
    <w:div w:id="1581481229">
      <w:bodyDiv w:val="1"/>
      <w:marLeft w:val="0"/>
      <w:marRight w:val="0"/>
      <w:marTop w:val="0"/>
      <w:marBottom w:val="0"/>
      <w:divBdr>
        <w:top w:val="none" w:sz="0" w:space="0" w:color="auto"/>
        <w:left w:val="none" w:sz="0" w:space="0" w:color="auto"/>
        <w:bottom w:val="none" w:sz="0" w:space="0" w:color="auto"/>
        <w:right w:val="none" w:sz="0" w:space="0" w:color="auto"/>
      </w:divBdr>
    </w:div>
    <w:div w:id="1596665212">
      <w:bodyDiv w:val="1"/>
      <w:marLeft w:val="0"/>
      <w:marRight w:val="0"/>
      <w:marTop w:val="0"/>
      <w:marBottom w:val="0"/>
      <w:divBdr>
        <w:top w:val="none" w:sz="0" w:space="0" w:color="auto"/>
        <w:left w:val="none" w:sz="0" w:space="0" w:color="auto"/>
        <w:bottom w:val="none" w:sz="0" w:space="0" w:color="auto"/>
        <w:right w:val="none" w:sz="0" w:space="0" w:color="auto"/>
      </w:divBdr>
    </w:div>
    <w:div w:id="1641298949">
      <w:bodyDiv w:val="1"/>
      <w:marLeft w:val="0"/>
      <w:marRight w:val="0"/>
      <w:marTop w:val="0"/>
      <w:marBottom w:val="0"/>
      <w:divBdr>
        <w:top w:val="none" w:sz="0" w:space="0" w:color="auto"/>
        <w:left w:val="none" w:sz="0" w:space="0" w:color="auto"/>
        <w:bottom w:val="none" w:sz="0" w:space="0" w:color="auto"/>
        <w:right w:val="none" w:sz="0" w:space="0" w:color="auto"/>
      </w:divBdr>
    </w:div>
    <w:div w:id="1860075086">
      <w:bodyDiv w:val="1"/>
      <w:marLeft w:val="0"/>
      <w:marRight w:val="0"/>
      <w:marTop w:val="0"/>
      <w:marBottom w:val="0"/>
      <w:divBdr>
        <w:top w:val="none" w:sz="0" w:space="0" w:color="auto"/>
        <w:left w:val="none" w:sz="0" w:space="0" w:color="auto"/>
        <w:bottom w:val="none" w:sz="0" w:space="0" w:color="auto"/>
        <w:right w:val="none" w:sz="0" w:space="0" w:color="auto"/>
      </w:divBdr>
    </w:div>
    <w:div w:id="2079092011">
      <w:bodyDiv w:val="1"/>
      <w:marLeft w:val="0"/>
      <w:marRight w:val="0"/>
      <w:marTop w:val="0"/>
      <w:marBottom w:val="0"/>
      <w:divBdr>
        <w:top w:val="none" w:sz="0" w:space="0" w:color="auto"/>
        <w:left w:val="none" w:sz="0" w:space="0" w:color="auto"/>
        <w:bottom w:val="none" w:sz="0" w:space="0" w:color="auto"/>
        <w:right w:val="none" w:sz="0" w:space="0" w:color="auto"/>
      </w:divBdr>
    </w:div>
    <w:div w:id="21215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Nynas, Suzette</dc:creator>
  <cp:keywords/>
  <dc:description/>
  <cp:lastModifiedBy>Sharri Jackson</cp:lastModifiedBy>
  <cp:revision>2</cp:revision>
  <dcterms:created xsi:type="dcterms:W3CDTF">2021-03-04T11:47:00Z</dcterms:created>
  <dcterms:modified xsi:type="dcterms:W3CDTF">2021-03-04T11:47:00Z</dcterms:modified>
</cp:coreProperties>
</file>